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 w:val="0"/>
          <w:bCs w:val="0"/>
          <w:caps w:val="0"/>
          <w:color w:val="auto"/>
          <w:spacing w:val="0"/>
          <w:sz w:val="20"/>
          <w:szCs w:val="20"/>
          <w:lang w:bidi="ar-SA"/>
        </w:rPr>
        <w:id w:val="1739046960"/>
        <w:docPartObj>
          <w:docPartGallery w:val="Table of Contents"/>
          <w:docPartUnique/>
        </w:docPartObj>
      </w:sdtPr>
      <w:sdtEndPr/>
      <w:sdtContent>
        <w:p w:rsidR="0021626B" w:rsidRDefault="0021626B">
          <w:pPr>
            <w:pStyle w:val="Nadpisobsahu"/>
          </w:pPr>
          <w:r>
            <w:t>Obsah</w:t>
          </w:r>
        </w:p>
        <w:bookmarkStart w:id="0" w:name="_GoBack"/>
        <w:bookmarkEnd w:id="0"/>
        <w:p w:rsidR="00DC5763" w:rsidRDefault="0021626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3179178" w:history="1">
            <w:r w:rsidR="00DC5763" w:rsidRPr="0047135D">
              <w:rPr>
                <w:rStyle w:val="Hypertextovodkaz"/>
                <w:noProof/>
              </w:rPr>
              <w:t>2</w:t>
            </w:r>
            <w:r w:rsidR="00DC5763">
              <w:rPr>
                <w:noProof/>
                <w:sz w:val="22"/>
                <w:szCs w:val="22"/>
                <w:lang w:eastAsia="cs-CZ"/>
              </w:rPr>
              <w:tab/>
            </w:r>
            <w:r w:rsidR="00DC5763" w:rsidRPr="0047135D">
              <w:rPr>
                <w:rStyle w:val="Hypertextovodkaz"/>
                <w:noProof/>
              </w:rPr>
              <w:t>Úvodní údaje</w:t>
            </w:r>
            <w:r w:rsidR="00DC5763">
              <w:rPr>
                <w:noProof/>
                <w:webHidden/>
              </w:rPr>
              <w:tab/>
            </w:r>
            <w:r w:rsidR="00DC5763">
              <w:rPr>
                <w:noProof/>
                <w:webHidden/>
              </w:rPr>
              <w:fldChar w:fldCharType="begin"/>
            </w:r>
            <w:r w:rsidR="00DC5763">
              <w:rPr>
                <w:noProof/>
                <w:webHidden/>
              </w:rPr>
              <w:instrText xml:space="preserve"> PAGEREF _Toc453179178 \h </w:instrText>
            </w:r>
            <w:r w:rsidR="00DC5763">
              <w:rPr>
                <w:noProof/>
                <w:webHidden/>
              </w:rPr>
            </w:r>
            <w:r w:rsidR="00DC5763">
              <w:rPr>
                <w:noProof/>
                <w:webHidden/>
              </w:rPr>
              <w:fldChar w:fldCharType="separate"/>
            </w:r>
            <w:r w:rsidR="00DC5763">
              <w:rPr>
                <w:noProof/>
                <w:webHidden/>
              </w:rPr>
              <w:t>2</w:t>
            </w:r>
            <w:r w:rsidR="00DC5763"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79" w:history="1">
            <w:r w:rsidRPr="0047135D">
              <w:rPr>
                <w:rStyle w:val="Hypertextovodkaz"/>
                <w:noProof/>
              </w:rPr>
              <w:t>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Popis objektu, funkční a technické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0" w:history="1">
            <w:r w:rsidRPr="0047135D">
              <w:rPr>
                <w:rStyle w:val="Hypertextovodkaz"/>
                <w:noProof/>
              </w:rPr>
              <w:t>3.1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Přehledná situace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1" w:history="1">
            <w:r w:rsidRPr="0047135D">
              <w:rPr>
                <w:rStyle w:val="Hypertextovodkaz"/>
                <w:noProof/>
              </w:rPr>
              <w:t>3.2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Zdůvodnění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2" w:history="1">
            <w:r w:rsidRPr="0047135D">
              <w:rPr>
                <w:rStyle w:val="Hypertextovodkaz"/>
                <w:noProof/>
              </w:rPr>
              <w:t>3.3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Související stavební objekty (zajištěna koordinace)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3" w:history="1">
            <w:r w:rsidRPr="0047135D">
              <w:rPr>
                <w:rStyle w:val="Hypertextovodkaz"/>
                <w:noProof/>
              </w:rPr>
              <w:t>3.4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Související stavby (zajištěna koordinace)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4" w:history="1">
            <w:r w:rsidRPr="0047135D">
              <w:rPr>
                <w:rStyle w:val="Hypertextovodkaz"/>
                <w:noProof/>
              </w:rPr>
              <w:t>3.5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Podklady pro zpracování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5" w:history="1">
            <w:r w:rsidRPr="0047135D">
              <w:rPr>
                <w:rStyle w:val="Hypertextovodkaz"/>
                <w:noProof/>
              </w:rPr>
              <w:t>3.6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Použité normy a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6" w:history="1">
            <w:r w:rsidRPr="0047135D">
              <w:rPr>
                <w:rStyle w:val="Hypertextovodkaz"/>
                <w:noProof/>
              </w:rPr>
              <w:t>3.7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Technické a funkční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7" w:history="1">
            <w:r w:rsidRPr="0047135D">
              <w:rPr>
                <w:rStyle w:val="Hypertextovodkaz"/>
                <w:noProof/>
              </w:rPr>
              <w:t>3.7.1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Základní technické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8" w:history="1">
            <w:r w:rsidRPr="0047135D">
              <w:rPr>
                <w:rStyle w:val="Hypertextovodkaz"/>
                <w:noProof/>
              </w:rPr>
              <w:t>3.7.2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Stávající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3"/>
            <w:tabs>
              <w:tab w:val="left" w:pos="11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89" w:history="1">
            <w:r w:rsidRPr="0047135D">
              <w:rPr>
                <w:rStyle w:val="Hypertextovodkaz"/>
                <w:noProof/>
              </w:rPr>
              <w:t>3.7.3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Projektovaný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0" w:history="1">
            <w:r w:rsidRPr="0047135D">
              <w:rPr>
                <w:rStyle w:val="Hypertextovodkaz"/>
                <w:noProof/>
              </w:rPr>
              <w:t>3.8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Zemní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1" w:history="1">
            <w:r w:rsidRPr="0047135D">
              <w:rPr>
                <w:rStyle w:val="Hypertextovodkaz"/>
                <w:noProof/>
              </w:rPr>
              <w:t>3.9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Osazení sloupů v blízkosti trubních sítí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2" w:history="1">
            <w:r w:rsidRPr="0047135D">
              <w:rPr>
                <w:rStyle w:val="Hypertextovodkaz"/>
                <w:noProof/>
              </w:rPr>
              <w:t>3.10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Měření, zkoušky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3" w:history="1">
            <w:r w:rsidRPr="0047135D">
              <w:rPr>
                <w:rStyle w:val="Hypertextovodkaz"/>
                <w:noProof/>
              </w:rPr>
              <w:t>3.11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Údržba a čištění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4" w:history="1">
            <w:r w:rsidRPr="0047135D">
              <w:rPr>
                <w:rStyle w:val="Hypertextovodkaz"/>
                <w:noProof/>
              </w:rPr>
              <w:t>3.12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Projednání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5" w:history="1">
            <w:r w:rsidRPr="0047135D">
              <w:rPr>
                <w:rStyle w:val="Hypertextovodkaz"/>
                <w:noProof/>
              </w:rPr>
              <w:t>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Zásady postupu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6" w:history="1">
            <w:r w:rsidRPr="0047135D">
              <w:rPr>
                <w:rStyle w:val="Hypertextovodkaz"/>
                <w:noProof/>
              </w:rPr>
              <w:t>4.1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Oznamovací povinnost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7" w:history="1">
            <w:r w:rsidRPr="0047135D">
              <w:rPr>
                <w:rStyle w:val="Hypertextovodkaz"/>
                <w:noProof/>
              </w:rPr>
              <w:t>4.2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Stávající inženýrské sítě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8" w:history="1">
            <w:r w:rsidRPr="0047135D">
              <w:rPr>
                <w:rStyle w:val="Hypertextovodkaz"/>
                <w:noProof/>
              </w:rPr>
              <w:t>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Další požadavky na výstavbu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199" w:history="1">
            <w:r w:rsidRPr="0047135D">
              <w:rPr>
                <w:rStyle w:val="Hypertextovodkaz"/>
                <w:noProof/>
              </w:rPr>
              <w:t>5.1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Požadavky na energie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200" w:history="1">
            <w:r w:rsidRPr="0047135D">
              <w:rPr>
                <w:rStyle w:val="Hypertextovodkaz"/>
                <w:noProof/>
              </w:rPr>
              <w:t>5.2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Dočasný zábor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201" w:history="1">
            <w:r w:rsidRPr="0047135D">
              <w:rPr>
                <w:rStyle w:val="Hypertextovodkaz"/>
                <w:noProof/>
              </w:rPr>
              <w:t>5.3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Geodetické zaměření skutečného provedení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202" w:history="1">
            <w:r w:rsidRPr="0047135D">
              <w:rPr>
                <w:rStyle w:val="Hypertextovodkaz"/>
                <w:noProof/>
              </w:rPr>
              <w:t>5.4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Věcné břemeno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203" w:history="1">
            <w:r w:rsidRPr="0047135D">
              <w:rPr>
                <w:rStyle w:val="Hypertextovodkaz"/>
                <w:noProof/>
              </w:rPr>
              <w:t>5.5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204" w:history="1">
            <w:r w:rsidRPr="0047135D">
              <w:rPr>
                <w:rStyle w:val="Hypertextovodkaz"/>
                <w:noProof/>
              </w:rPr>
              <w:t>6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Dopady na životní prostředí, vliv na vody, odpady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5763" w:rsidRDefault="00DC5763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453179205" w:history="1">
            <w:r w:rsidRPr="0047135D">
              <w:rPr>
                <w:rStyle w:val="Hypertextovodkaz"/>
                <w:noProof/>
              </w:rPr>
              <w:t>7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47135D">
              <w:rPr>
                <w:rStyle w:val="Hypertextovodkaz"/>
                <w:noProof/>
              </w:rPr>
              <w:t>Řešení z hlediska přístupu a užívání osobami s omezenou schopností pohybu a orientace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_Toc453179205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626B" w:rsidRDefault="0021626B">
          <w:r>
            <w:rPr>
              <w:b/>
              <w:bCs/>
            </w:rPr>
            <w:fldChar w:fldCharType="end"/>
          </w:r>
        </w:p>
      </w:sdtContent>
    </w:sdt>
    <w:p w:rsidR="0021626B" w:rsidRDefault="0021626B">
      <w:r>
        <w:br w:type="page"/>
      </w:r>
    </w:p>
    <w:p w:rsidR="008C6BF0" w:rsidRPr="00827F25" w:rsidRDefault="009248FE" w:rsidP="00827F25">
      <w:pPr>
        <w:pStyle w:val="Nadpis1"/>
      </w:pPr>
      <w:bookmarkStart w:id="1" w:name="_Toc453179178"/>
      <w:r>
        <w:lastRenderedPageBreak/>
        <w:t>Úvodní údaje</w:t>
      </w:r>
      <w:bookmarkEnd w:id="1"/>
    </w:p>
    <w:p w:rsidR="008C6BF0" w:rsidRDefault="008C6BF0" w:rsidP="008C6BF0"/>
    <w:p w:rsidR="003C00DB" w:rsidRDefault="003C00DB" w:rsidP="002752E0">
      <w:pPr>
        <w:tabs>
          <w:tab w:val="left" w:pos="3544"/>
        </w:tabs>
        <w:ind w:left="3544" w:hanging="3544"/>
      </w:pPr>
      <w:r>
        <w:t>Stavba:</w:t>
      </w:r>
      <w:r>
        <w:tab/>
      </w:r>
      <w:r w:rsidR="002752E0" w:rsidRPr="002752E0">
        <w:rPr>
          <w:b/>
        </w:rPr>
        <w:t>REKONSTRUKCE MÍSTNÍCH KOMUNIKACÍ V</w:t>
      </w:r>
      <w:r w:rsidR="002752E0">
        <w:rPr>
          <w:b/>
        </w:rPr>
        <w:t> </w:t>
      </w:r>
      <w:r w:rsidR="002752E0" w:rsidRPr="002752E0">
        <w:rPr>
          <w:b/>
        </w:rPr>
        <w:t>LOKALITĚ</w:t>
      </w:r>
      <w:r w:rsidR="002752E0">
        <w:rPr>
          <w:b/>
        </w:rPr>
        <w:t xml:space="preserve"> </w:t>
      </w:r>
      <w:r w:rsidR="002752E0" w:rsidRPr="002752E0">
        <w:rPr>
          <w:b/>
        </w:rPr>
        <w:t>PERÁČEK V</w:t>
      </w:r>
      <w:r w:rsidR="008E6C96">
        <w:rPr>
          <w:b/>
        </w:rPr>
        <w:t> </w:t>
      </w:r>
      <w:r w:rsidR="002752E0" w:rsidRPr="002752E0">
        <w:rPr>
          <w:b/>
        </w:rPr>
        <w:t>DAČICÍCH</w:t>
      </w:r>
      <w:r w:rsidR="008E6C96">
        <w:rPr>
          <w:b/>
        </w:rPr>
        <w:t xml:space="preserve"> – I</w:t>
      </w:r>
      <w:r w:rsidR="00E47567">
        <w:rPr>
          <w:b/>
        </w:rPr>
        <w:t>I</w:t>
      </w:r>
      <w:r w:rsidR="008E6C96">
        <w:rPr>
          <w:b/>
        </w:rPr>
        <w:t>I. ETAPA</w:t>
      </w:r>
    </w:p>
    <w:p w:rsidR="003C00DB" w:rsidRDefault="003C00DB" w:rsidP="003C00DB">
      <w:pPr>
        <w:tabs>
          <w:tab w:val="left" w:pos="3544"/>
        </w:tabs>
      </w:pPr>
      <w:r>
        <w:t>Objekt:</w:t>
      </w:r>
      <w:r>
        <w:tab/>
      </w:r>
      <w:r w:rsidR="002752E0" w:rsidRPr="002752E0">
        <w:rPr>
          <w:b/>
        </w:rPr>
        <w:t>SO 451.</w:t>
      </w:r>
      <w:r w:rsidR="00E47567">
        <w:rPr>
          <w:b/>
        </w:rPr>
        <w:t>3</w:t>
      </w:r>
      <w:r w:rsidR="002752E0" w:rsidRPr="002752E0">
        <w:rPr>
          <w:b/>
        </w:rPr>
        <w:t xml:space="preserve"> VEŘEJNÉ </w:t>
      </w:r>
      <w:proofErr w:type="gramStart"/>
      <w:r w:rsidR="002752E0" w:rsidRPr="002752E0">
        <w:rPr>
          <w:b/>
        </w:rPr>
        <w:t xml:space="preserve">OSVĚTLENÍ - </w:t>
      </w:r>
      <w:r w:rsidR="00E47567">
        <w:rPr>
          <w:b/>
        </w:rPr>
        <w:t>3</w:t>
      </w:r>
      <w:r w:rsidR="002752E0" w:rsidRPr="002752E0">
        <w:rPr>
          <w:b/>
        </w:rPr>
        <w:t>.ETAPA</w:t>
      </w:r>
      <w:proofErr w:type="gramEnd"/>
    </w:p>
    <w:p w:rsidR="003C00DB" w:rsidRDefault="003C00DB" w:rsidP="003C00DB">
      <w:pPr>
        <w:tabs>
          <w:tab w:val="left" w:pos="3544"/>
        </w:tabs>
      </w:pPr>
      <w:r>
        <w:t>Katastrální území (ČR):</w:t>
      </w:r>
      <w:r>
        <w:tab/>
      </w:r>
      <w:r w:rsidR="002752E0">
        <w:t>Dačice (</w:t>
      </w:r>
      <w:r w:rsidR="002752E0" w:rsidRPr="002752E0">
        <w:t>524403</w:t>
      </w:r>
      <w:r w:rsidR="002752E0">
        <w:t>)</w:t>
      </w:r>
    </w:p>
    <w:p w:rsidR="003C00DB" w:rsidRDefault="003C00DB" w:rsidP="003C00DB">
      <w:pPr>
        <w:tabs>
          <w:tab w:val="left" w:pos="3544"/>
        </w:tabs>
        <w:ind w:left="3544" w:hanging="3544"/>
      </w:pPr>
      <w:r>
        <w:t>Místo stavby:</w:t>
      </w:r>
      <w:r>
        <w:tab/>
      </w:r>
      <w:r w:rsidR="002752E0">
        <w:t>Dačice – ul.</w:t>
      </w:r>
      <w:r w:rsidR="008E6C96">
        <w:t xml:space="preserve"> </w:t>
      </w:r>
      <w:r w:rsidR="00BD3452">
        <w:t xml:space="preserve">Na </w:t>
      </w:r>
      <w:r w:rsidR="00E47567">
        <w:t>Sádkách</w:t>
      </w:r>
      <w:r w:rsidR="002752E0">
        <w:t xml:space="preserve"> </w:t>
      </w:r>
    </w:p>
    <w:p w:rsidR="003C00DB" w:rsidRDefault="003C00DB" w:rsidP="003C00DB">
      <w:pPr>
        <w:tabs>
          <w:tab w:val="left" w:pos="3544"/>
        </w:tabs>
      </w:pPr>
      <w:r>
        <w:t>Kraj (ČR):</w:t>
      </w:r>
      <w:r>
        <w:tab/>
      </w:r>
      <w:r w:rsidR="008C4472">
        <w:t>Jihočeský</w:t>
      </w:r>
    </w:p>
    <w:p w:rsidR="003C00DB" w:rsidRDefault="003C00DB" w:rsidP="003C00DB">
      <w:pPr>
        <w:tabs>
          <w:tab w:val="left" w:pos="3544"/>
        </w:tabs>
      </w:pPr>
      <w:r>
        <w:t>Druh stavby:</w:t>
      </w:r>
      <w:r>
        <w:tab/>
      </w:r>
      <w:r w:rsidR="008C4472">
        <w:t>Rekonstrukce</w:t>
      </w:r>
    </w:p>
    <w:p w:rsidR="003C00DB" w:rsidRPr="00443249" w:rsidRDefault="003C00DB" w:rsidP="003C00DB">
      <w:pPr>
        <w:tabs>
          <w:tab w:val="left" w:pos="3544"/>
        </w:tabs>
        <w:ind w:left="3544" w:hanging="3544"/>
        <w:rPr>
          <w:b/>
        </w:rPr>
      </w:pPr>
      <w:r>
        <w:t>Stupeň dokumentace:</w:t>
      </w:r>
      <w:r>
        <w:tab/>
      </w:r>
      <w:r w:rsidR="009B55FE">
        <w:rPr>
          <w:b/>
        </w:rPr>
        <w:t>D</w:t>
      </w:r>
      <w:r w:rsidR="009B55FE" w:rsidRPr="009B55FE">
        <w:rPr>
          <w:b/>
        </w:rPr>
        <w:t xml:space="preserve">okumentace pro </w:t>
      </w:r>
      <w:r w:rsidR="00E70912">
        <w:rPr>
          <w:b/>
        </w:rPr>
        <w:t>provádění stavby</w:t>
      </w:r>
      <w:r w:rsidR="009B55FE">
        <w:rPr>
          <w:b/>
        </w:rPr>
        <w:t xml:space="preserve"> (</w:t>
      </w:r>
      <w:r w:rsidR="00E70912">
        <w:rPr>
          <w:b/>
        </w:rPr>
        <w:t>PDPS</w:t>
      </w:r>
      <w:r w:rsidR="009B55FE">
        <w:rPr>
          <w:b/>
        </w:rPr>
        <w:t>)</w:t>
      </w:r>
    </w:p>
    <w:p w:rsidR="008C4472" w:rsidRPr="008C4472" w:rsidRDefault="003C00DB" w:rsidP="008C4472">
      <w:pPr>
        <w:tabs>
          <w:tab w:val="left" w:pos="3544"/>
        </w:tabs>
        <w:rPr>
          <w:b/>
        </w:rPr>
      </w:pPr>
      <w:r>
        <w:t>Investor:</w:t>
      </w:r>
      <w:r>
        <w:tab/>
      </w:r>
      <w:r w:rsidR="008C4472" w:rsidRPr="008C4472">
        <w:rPr>
          <w:b/>
        </w:rPr>
        <w:t>Město Dačice</w:t>
      </w:r>
    </w:p>
    <w:p w:rsidR="008C4472" w:rsidRPr="008C4472" w:rsidRDefault="008C4472" w:rsidP="008C4472">
      <w:pPr>
        <w:tabs>
          <w:tab w:val="left" w:pos="3544"/>
        </w:tabs>
      </w:pPr>
      <w:r>
        <w:rPr>
          <w:b/>
        </w:rPr>
        <w:tab/>
      </w:r>
      <w:proofErr w:type="spellStart"/>
      <w:r w:rsidRPr="008C4472">
        <w:t>Krajířova</w:t>
      </w:r>
      <w:proofErr w:type="spellEnd"/>
      <w:r w:rsidRPr="008C4472">
        <w:t xml:space="preserve"> 27</w:t>
      </w:r>
    </w:p>
    <w:p w:rsidR="008C4472" w:rsidRPr="008C4472" w:rsidRDefault="008C4472" w:rsidP="008C4472">
      <w:pPr>
        <w:tabs>
          <w:tab w:val="left" w:pos="3544"/>
        </w:tabs>
      </w:pPr>
      <w:r w:rsidRPr="008C4472">
        <w:tab/>
        <w:t>380 13 Dačice</w:t>
      </w:r>
    </w:p>
    <w:p w:rsidR="003C00DB" w:rsidRPr="008C4472" w:rsidRDefault="008C4472" w:rsidP="008C4472">
      <w:pPr>
        <w:tabs>
          <w:tab w:val="left" w:pos="3544"/>
        </w:tabs>
      </w:pPr>
      <w:r w:rsidRPr="008C4472">
        <w:tab/>
        <w:t>IČ: 00246476</w:t>
      </w:r>
    </w:p>
    <w:p w:rsidR="008C4472" w:rsidRPr="008C4472" w:rsidRDefault="003C00DB" w:rsidP="008C4472">
      <w:pPr>
        <w:tabs>
          <w:tab w:val="left" w:pos="3544"/>
        </w:tabs>
        <w:rPr>
          <w:b/>
        </w:rPr>
      </w:pPr>
      <w:r>
        <w:t>Generální projektant:</w:t>
      </w:r>
      <w:r>
        <w:tab/>
      </w:r>
      <w:r w:rsidR="008C4472" w:rsidRPr="008C4472">
        <w:rPr>
          <w:b/>
        </w:rPr>
        <w:t>DOPRAVOPROJEKT Ostrava spol. s r.o.</w:t>
      </w:r>
    </w:p>
    <w:p w:rsidR="008C4472" w:rsidRPr="008C4472" w:rsidRDefault="008C4472" w:rsidP="008C4472">
      <w:pPr>
        <w:tabs>
          <w:tab w:val="left" w:pos="3544"/>
        </w:tabs>
      </w:pPr>
      <w:r>
        <w:rPr>
          <w:b/>
        </w:rPr>
        <w:tab/>
      </w:r>
      <w:r w:rsidRPr="008C4472">
        <w:t>Masarykovo náměstí 5, 702 00 Ostrava</w:t>
      </w:r>
    </w:p>
    <w:p w:rsidR="003C00DB" w:rsidRPr="008C4472" w:rsidRDefault="008C4472" w:rsidP="008C4472">
      <w:pPr>
        <w:tabs>
          <w:tab w:val="left" w:pos="3544"/>
        </w:tabs>
      </w:pPr>
      <w:r w:rsidRPr="008C4472">
        <w:tab/>
        <w:t>IČ: 427 67 377</w:t>
      </w:r>
    </w:p>
    <w:p w:rsidR="003C00DB" w:rsidRDefault="003C00DB" w:rsidP="003C00DB">
      <w:pPr>
        <w:tabs>
          <w:tab w:val="left" w:pos="3544"/>
        </w:tabs>
        <w:rPr>
          <w:b/>
        </w:rPr>
      </w:pPr>
      <w:r>
        <w:t>Zodpovědný projektant:</w:t>
      </w:r>
      <w:r>
        <w:tab/>
      </w:r>
      <w:r w:rsidRPr="00443249">
        <w:rPr>
          <w:b/>
        </w:rPr>
        <w:t xml:space="preserve">Ing. </w:t>
      </w:r>
      <w:r w:rsidR="009B55FE">
        <w:rPr>
          <w:b/>
        </w:rPr>
        <w:t>Ondřej Tichý</w:t>
      </w:r>
    </w:p>
    <w:p w:rsidR="009B55FE" w:rsidRPr="009B55FE" w:rsidRDefault="009B55FE" w:rsidP="003C00DB">
      <w:pPr>
        <w:tabs>
          <w:tab w:val="left" w:pos="3544"/>
        </w:tabs>
      </w:pPr>
      <w:r>
        <w:rPr>
          <w:b/>
        </w:rPr>
        <w:tab/>
      </w:r>
      <w:r w:rsidR="008C4472" w:rsidRPr="008C4472">
        <w:t>Hviezdoslavova 545/41, 627 00 Brno</w:t>
      </w:r>
    </w:p>
    <w:p w:rsidR="003C00DB" w:rsidRDefault="003C00DB" w:rsidP="003C00DB">
      <w:pPr>
        <w:tabs>
          <w:tab w:val="left" w:pos="3544"/>
        </w:tabs>
      </w:pPr>
      <w:r>
        <w:tab/>
        <w:t xml:space="preserve">IČ: </w:t>
      </w:r>
      <w:r w:rsidR="009B55FE">
        <w:t>757 18 600</w:t>
      </w:r>
    </w:p>
    <w:p w:rsidR="009B55FE" w:rsidRPr="009B55FE" w:rsidRDefault="009B55FE" w:rsidP="00812E4B">
      <w:pPr>
        <w:tabs>
          <w:tab w:val="left" w:pos="3544"/>
        </w:tabs>
        <w:rPr>
          <w:i/>
        </w:rPr>
      </w:pPr>
      <w:r>
        <w:tab/>
      </w:r>
      <w:r w:rsidRPr="009B55FE">
        <w:rPr>
          <w:i/>
        </w:rPr>
        <w:t>Autorizovaný i</w:t>
      </w:r>
      <w:r w:rsidR="00812E4B">
        <w:rPr>
          <w:i/>
        </w:rPr>
        <w:t xml:space="preserve">nženýr, člen ČKAIT </w:t>
      </w:r>
      <w:proofErr w:type="gramStart"/>
      <w:r w:rsidR="00812E4B">
        <w:rPr>
          <w:i/>
        </w:rPr>
        <w:t>č.a.</w:t>
      </w:r>
      <w:proofErr w:type="gramEnd"/>
      <w:r w:rsidR="00812E4B">
        <w:rPr>
          <w:i/>
        </w:rPr>
        <w:t>1006156</w:t>
      </w:r>
    </w:p>
    <w:p w:rsidR="003C00DB" w:rsidRPr="00443249" w:rsidRDefault="003C00DB" w:rsidP="003C00DB">
      <w:pPr>
        <w:tabs>
          <w:tab w:val="left" w:pos="3544"/>
        </w:tabs>
        <w:rPr>
          <w:b/>
        </w:rPr>
      </w:pPr>
      <w:r>
        <w:t>Majetkový správce zařízení:</w:t>
      </w:r>
      <w:r>
        <w:tab/>
      </w:r>
      <w:r w:rsidRPr="00443249">
        <w:rPr>
          <w:b/>
        </w:rPr>
        <w:t xml:space="preserve">Technické služby </w:t>
      </w:r>
      <w:r w:rsidR="008C4472">
        <w:rPr>
          <w:b/>
        </w:rPr>
        <w:t>Dačice</w:t>
      </w:r>
      <w:r w:rsidRPr="00443249">
        <w:rPr>
          <w:b/>
        </w:rPr>
        <w:t xml:space="preserve"> s.r.o.</w:t>
      </w:r>
      <w:r w:rsidR="00DB100F">
        <w:rPr>
          <w:b/>
        </w:rPr>
        <w:t xml:space="preserve"> (TSD)</w:t>
      </w:r>
    </w:p>
    <w:p w:rsidR="003C00DB" w:rsidRDefault="003C00DB" w:rsidP="003C00DB">
      <w:pPr>
        <w:tabs>
          <w:tab w:val="left" w:pos="3544"/>
        </w:tabs>
      </w:pPr>
      <w:r>
        <w:tab/>
      </w:r>
      <w:r w:rsidR="008C4472">
        <w:t>U Stadionu 50/V, 380 01 Dačice</w:t>
      </w:r>
    </w:p>
    <w:p w:rsidR="00921CA2" w:rsidRDefault="003C00DB" w:rsidP="003C00DB">
      <w:pPr>
        <w:tabs>
          <w:tab w:val="left" w:pos="3544"/>
        </w:tabs>
      </w:pPr>
      <w:r>
        <w:tab/>
        <w:t xml:space="preserve">IČ: </w:t>
      </w:r>
      <w:r w:rsidR="008C4472" w:rsidRPr="008C4472">
        <w:rPr>
          <w:rStyle w:val="platne1"/>
        </w:rPr>
        <w:t>260 40 344</w:t>
      </w:r>
      <w:r w:rsidR="00921CA2">
        <w:br w:type="page"/>
      </w:r>
    </w:p>
    <w:p w:rsidR="0055377B" w:rsidRDefault="0055377B" w:rsidP="0090628C">
      <w:pPr>
        <w:pStyle w:val="Nadpis1"/>
      </w:pPr>
      <w:bookmarkStart w:id="2" w:name="_Toc453179179"/>
      <w:r>
        <w:lastRenderedPageBreak/>
        <w:t>Popis objektu, funkční a technické řešení</w:t>
      </w:r>
      <w:bookmarkEnd w:id="2"/>
    </w:p>
    <w:p w:rsidR="0058089E" w:rsidRDefault="0058089E" w:rsidP="00C95CF6">
      <w:pPr>
        <w:pStyle w:val="Nadpis2"/>
      </w:pPr>
      <w:bookmarkStart w:id="3" w:name="_Toc453179180"/>
      <w:r>
        <w:t>Přehledná situace</w:t>
      </w:r>
      <w:bookmarkEnd w:id="3"/>
    </w:p>
    <w:p w:rsidR="003C00DB" w:rsidRPr="003E2F5A" w:rsidRDefault="003C00DB" w:rsidP="003C00DB">
      <w:pPr>
        <w:rPr>
          <w:u w:val="single"/>
        </w:rPr>
      </w:pPr>
      <w:r w:rsidRPr="003E2F5A">
        <w:rPr>
          <w:u w:val="single"/>
        </w:rPr>
        <w:t>Situace širších vztahů</w:t>
      </w:r>
    </w:p>
    <w:p w:rsidR="003C00DB" w:rsidRDefault="008E6C96" w:rsidP="008C4472">
      <w:pPr>
        <w:jc w:val="center"/>
      </w:pPr>
      <w:r>
        <w:rPr>
          <w:noProof/>
          <w:lang w:eastAsia="cs-CZ"/>
        </w:rPr>
        <w:drawing>
          <wp:inline distT="0" distB="0" distL="0" distR="0">
            <wp:extent cx="5423704" cy="3505200"/>
            <wp:effectExtent l="0" t="0" r="571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velk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679" cy="350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0DB" w:rsidRDefault="00F10793" w:rsidP="003C00DB">
      <w:pPr>
        <w:rPr>
          <w:u w:val="single"/>
        </w:rPr>
      </w:pPr>
      <w:r>
        <w:rPr>
          <w:u w:val="single"/>
        </w:rPr>
        <w:t xml:space="preserve">Přehledová </w:t>
      </w:r>
      <w:proofErr w:type="spellStart"/>
      <w:r>
        <w:rPr>
          <w:u w:val="single"/>
        </w:rPr>
        <w:t>fotomapa</w:t>
      </w:r>
      <w:proofErr w:type="spellEnd"/>
    </w:p>
    <w:p w:rsidR="003C00DB" w:rsidRDefault="00E47567" w:rsidP="008C4472">
      <w:pPr>
        <w:jc w:val="center"/>
        <w:rPr>
          <w:u w:val="single"/>
        </w:rPr>
      </w:pPr>
      <w:r w:rsidRPr="00E47567">
        <w:rPr>
          <w:noProof/>
          <w:lang w:eastAsia="cs-CZ"/>
        </w:rPr>
        <w:drawing>
          <wp:inline distT="0" distB="0" distL="0" distR="0" wp14:anchorId="1C0D7CC7" wp14:editId="4C788E3F">
            <wp:extent cx="5419393" cy="36195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foto-III.E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7601" cy="3618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77B" w:rsidRPr="00C95CF6" w:rsidRDefault="0055377B" w:rsidP="00C95CF6">
      <w:pPr>
        <w:pStyle w:val="Nadpis2"/>
      </w:pPr>
      <w:bookmarkStart w:id="4" w:name="_Toc453179181"/>
      <w:r w:rsidRPr="00C95CF6">
        <w:lastRenderedPageBreak/>
        <w:t>Zdůvodnění objektu</w:t>
      </w:r>
      <w:bookmarkEnd w:id="4"/>
    </w:p>
    <w:p w:rsidR="00F10793" w:rsidRDefault="00DD46EC" w:rsidP="008C4472">
      <w:r>
        <w:t xml:space="preserve">Předmětem projektové dokumentace pro </w:t>
      </w:r>
      <w:r w:rsidR="00E70912">
        <w:t>provádění stavby</w:t>
      </w:r>
      <w:r w:rsidR="00A776F9">
        <w:t xml:space="preserve"> </w:t>
      </w:r>
      <w:r>
        <w:t xml:space="preserve">je návrh </w:t>
      </w:r>
      <w:r w:rsidR="00F10793">
        <w:t>no</w:t>
      </w:r>
      <w:r w:rsidR="00A776F9">
        <w:t>vého</w:t>
      </w:r>
      <w:r w:rsidR="00F10793">
        <w:t xml:space="preserve"> veřejného osvětlení </w:t>
      </w:r>
      <w:r w:rsidR="008C4472">
        <w:t>a úpravy stávajícího veřejného osvětlení v</w:t>
      </w:r>
      <w:r w:rsidR="004500E0">
        <w:t xml:space="preserve"> místě</w:t>
      </w:r>
      <w:r w:rsidR="008C4472">
        <w:t> rekonstrukce místních komunikací v </w:t>
      </w:r>
      <w:proofErr w:type="spellStart"/>
      <w:r w:rsidR="008C4472">
        <w:t>intravilánu</w:t>
      </w:r>
      <w:proofErr w:type="spellEnd"/>
      <w:r w:rsidR="008C4472">
        <w:t xml:space="preserve"> města Dačice, konkrétně v místní části Dačice I a Dačice IV. Lokalita je podle názvu blízkého rybníku nazývaná </w:t>
      </w:r>
      <w:proofErr w:type="spellStart"/>
      <w:r w:rsidR="008C4472">
        <w:t>Peráček</w:t>
      </w:r>
      <w:proofErr w:type="spellEnd"/>
      <w:r w:rsidR="008C4472">
        <w:t>.</w:t>
      </w:r>
    </w:p>
    <w:p w:rsidR="00DD46EC" w:rsidRDefault="008C4472" w:rsidP="00A776F9">
      <w:r>
        <w:t>Předm</w:t>
      </w:r>
      <w:r w:rsidR="004500E0">
        <w:t>ě</w:t>
      </w:r>
      <w:r>
        <w:t>tem tohoto stavebního objektu je vybudování nového veřejného osvětlení pro nová parkoviště v </w:t>
      </w:r>
      <w:proofErr w:type="spellStart"/>
      <w:proofErr w:type="gramStart"/>
      <w:r>
        <w:t>ul.Havlíčkovo</w:t>
      </w:r>
      <w:proofErr w:type="spellEnd"/>
      <w:proofErr w:type="gramEnd"/>
      <w:r>
        <w:t xml:space="preserve"> nám, Na </w:t>
      </w:r>
      <w:proofErr w:type="spellStart"/>
      <w:r>
        <w:t>Peráčku</w:t>
      </w:r>
      <w:proofErr w:type="spellEnd"/>
      <w:r>
        <w:t>, Patočkova</w:t>
      </w:r>
      <w:r w:rsidR="00E47567">
        <w:t xml:space="preserve"> a VO v rekonstruovaných ulicích</w:t>
      </w:r>
      <w:r w:rsidR="00326AE6">
        <w:t xml:space="preserve">. </w:t>
      </w:r>
      <w:r w:rsidR="00E47567">
        <w:t>3</w:t>
      </w:r>
      <w:r w:rsidR="00326AE6">
        <w:t>. Eta</w:t>
      </w:r>
      <w:r w:rsidR="00E47567">
        <w:t>pa tohoto objektu zahrnuje ulici Na Sádkách</w:t>
      </w:r>
      <w:r w:rsidR="00326AE6">
        <w:t>,</w:t>
      </w:r>
      <w:r w:rsidR="002442F3">
        <w:t xml:space="preserve"> navazuje </w:t>
      </w:r>
      <w:proofErr w:type="gramStart"/>
      <w:r w:rsidR="002442F3">
        <w:t>na 1.</w:t>
      </w:r>
      <w:r w:rsidR="00E47567">
        <w:t xml:space="preserve"> a 2.</w:t>
      </w:r>
      <w:r w:rsidR="002442F3">
        <w:t>etapu</w:t>
      </w:r>
      <w:proofErr w:type="gramEnd"/>
      <w:r w:rsidR="00326AE6">
        <w:t xml:space="preserve">. </w:t>
      </w:r>
      <w:r w:rsidR="00850D79">
        <w:t>V</w:t>
      </w:r>
      <w:r w:rsidR="00A776F9">
        <w:t xml:space="preserve">eřejné osvětlení </w:t>
      </w:r>
      <w:r w:rsidR="00A35CA8">
        <w:t>je nutno vybudovat v souladu s </w:t>
      </w:r>
      <w:r w:rsidR="00A35CA8" w:rsidRPr="00326AE6">
        <w:rPr>
          <w:b/>
        </w:rPr>
        <w:t>ČSN EN 13201-1-4</w:t>
      </w:r>
      <w:r w:rsidR="00A35CA8">
        <w:t>.</w:t>
      </w:r>
    </w:p>
    <w:p w:rsidR="00326AE6" w:rsidRDefault="00326AE6" w:rsidP="00A776F9">
      <w:r>
        <w:t xml:space="preserve">Stavební objekt SO 451 je umístěn územním rozhodnutím </w:t>
      </w:r>
      <w:proofErr w:type="spellStart"/>
      <w:proofErr w:type="gramStart"/>
      <w:r w:rsidRPr="00326AE6">
        <w:rPr>
          <w:b/>
        </w:rPr>
        <w:t>č.j.</w:t>
      </w:r>
      <w:proofErr w:type="gramEnd"/>
      <w:r w:rsidRPr="00326AE6">
        <w:rPr>
          <w:b/>
        </w:rPr>
        <w:t>OSÚ</w:t>
      </w:r>
      <w:proofErr w:type="spellEnd"/>
      <w:r w:rsidRPr="00326AE6">
        <w:rPr>
          <w:b/>
        </w:rPr>
        <w:t>/19205-15</w:t>
      </w:r>
      <w:r>
        <w:t xml:space="preserve"> ze dne 27.8.2015, které nabylo právní moci 1.10.2015.</w:t>
      </w:r>
    </w:p>
    <w:p w:rsidR="00326AE6" w:rsidRDefault="00326AE6" w:rsidP="00A776F9">
      <w:r>
        <w:t>Oproti dokumentaci pro územní rozhodnutí nedošlo v rámci PDPS k žádným změnám.</w:t>
      </w:r>
    </w:p>
    <w:p w:rsidR="003C00DB" w:rsidRDefault="003C00DB" w:rsidP="003C00DB">
      <w:pPr>
        <w:pStyle w:val="Nadpis2"/>
      </w:pPr>
      <w:bookmarkStart w:id="5" w:name="_Toc377562781"/>
      <w:bookmarkStart w:id="6" w:name="_Toc453179182"/>
      <w:r w:rsidRPr="007F470A">
        <w:t>Související stavební objekty (zajištěna koordinace)</w:t>
      </w:r>
      <w:bookmarkEnd w:id="5"/>
      <w:bookmarkEnd w:id="6"/>
    </w:p>
    <w:p w:rsidR="00F6039F" w:rsidRPr="00F6039F" w:rsidRDefault="00F6039F" w:rsidP="00F6039F">
      <w:r w:rsidRPr="00F6039F">
        <w:t>SO 1</w:t>
      </w:r>
      <w:r w:rsidR="00326AE6">
        <w:t>21.</w:t>
      </w:r>
      <w:r w:rsidR="002442F3">
        <w:t>2</w:t>
      </w:r>
      <w:r w:rsidRPr="00F6039F">
        <w:tab/>
      </w:r>
      <w:r w:rsidR="00326AE6" w:rsidRPr="00326AE6">
        <w:t xml:space="preserve">MÍSTNÍ KOMUNIKACE - </w:t>
      </w:r>
      <w:r w:rsidR="002442F3">
        <w:t>I</w:t>
      </w:r>
      <w:r w:rsidR="00326AE6" w:rsidRPr="00326AE6">
        <w:t>I.ETAPA</w:t>
      </w:r>
    </w:p>
    <w:p w:rsidR="00F6039F" w:rsidRPr="00F6039F" w:rsidRDefault="00F6039F" w:rsidP="00F6039F">
      <w:r w:rsidRPr="00F6039F">
        <w:t xml:space="preserve">SO </w:t>
      </w:r>
      <w:r w:rsidR="00326AE6">
        <w:t>801</w:t>
      </w:r>
      <w:r w:rsidRPr="00F6039F">
        <w:tab/>
      </w:r>
      <w:r w:rsidR="00326AE6" w:rsidRPr="00326AE6">
        <w:t>VEGETAČNÍ ÚPRAVY</w:t>
      </w:r>
    </w:p>
    <w:p w:rsidR="003C00DB" w:rsidRDefault="003C00DB" w:rsidP="003C00DB">
      <w:pPr>
        <w:pStyle w:val="Nadpis2"/>
      </w:pPr>
      <w:bookmarkStart w:id="7" w:name="_Toc377562782"/>
      <w:bookmarkStart w:id="8" w:name="_Toc453179183"/>
      <w:r>
        <w:t>Související stavby (zajištěna koordinace)</w:t>
      </w:r>
      <w:bookmarkEnd w:id="7"/>
      <w:bookmarkEnd w:id="8"/>
    </w:p>
    <w:p w:rsidR="0032059D" w:rsidRDefault="00F6039F" w:rsidP="0032059D">
      <w:r>
        <w:t>Nejsou.</w:t>
      </w:r>
    </w:p>
    <w:p w:rsidR="0055377B" w:rsidRDefault="0055377B" w:rsidP="007F470A">
      <w:pPr>
        <w:pStyle w:val="Nadpis2"/>
      </w:pPr>
      <w:bookmarkStart w:id="9" w:name="_Toc453179184"/>
      <w:r>
        <w:t>Podklady pro zpracování dokumentace</w:t>
      </w:r>
      <w:bookmarkEnd w:id="9"/>
    </w:p>
    <w:p w:rsidR="00A32831" w:rsidRDefault="002E39D4" w:rsidP="00F6039F">
      <w:pPr>
        <w:pStyle w:val="Odstavecseseznamem"/>
        <w:numPr>
          <w:ilvl w:val="0"/>
          <w:numId w:val="6"/>
        </w:numPr>
        <w:ind w:left="567" w:hanging="567"/>
      </w:pPr>
      <w:r>
        <w:t xml:space="preserve">předchozí stupeň projektové dokumentace </w:t>
      </w:r>
      <w:r w:rsidR="00DB100F">
        <w:t>DÚR</w:t>
      </w:r>
    </w:p>
    <w:p w:rsidR="0055377B" w:rsidRDefault="0055377B" w:rsidP="00DB100F">
      <w:pPr>
        <w:pStyle w:val="Odstavecseseznamem"/>
        <w:numPr>
          <w:ilvl w:val="0"/>
          <w:numId w:val="6"/>
        </w:numPr>
        <w:ind w:left="567" w:hanging="567"/>
      </w:pPr>
      <w:r>
        <w:t xml:space="preserve">aktuální koordinační situace stavby, kterou zpracovala společnost </w:t>
      </w:r>
      <w:r w:rsidR="00DB100F" w:rsidRPr="00DB100F">
        <w:t>DOPRAVOPROJEKT Ostrava spol. s r.o.</w:t>
      </w:r>
    </w:p>
    <w:p w:rsidR="00093753" w:rsidRDefault="00D16583" w:rsidP="004D7975">
      <w:pPr>
        <w:pStyle w:val="Odstavecseseznamem"/>
        <w:numPr>
          <w:ilvl w:val="0"/>
          <w:numId w:val="6"/>
        </w:numPr>
        <w:ind w:left="567" w:hanging="567"/>
      </w:pPr>
      <w:r>
        <w:t>zaměření stávajících stožárů VO</w:t>
      </w:r>
      <w:r w:rsidR="00A92BFD">
        <w:t>, pasport sítě VO</w:t>
      </w:r>
    </w:p>
    <w:p w:rsidR="00D16583" w:rsidRDefault="00D16583" w:rsidP="004D7975">
      <w:pPr>
        <w:pStyle w:val="Odstavecseseznamem"/>
        <w:numPr>
          <w:ilvl w:val="0"/>
          <w:numId w:val="6"/>
        </w:numPr>
        <w:ind w:left="567" w:hanging="567"/>
      </w:pPr>
      <w:r>
        <w:t xml:space="preserve">konzultace s pracovníky údržby </w:t>
      </w:r>
      <w:r w:rsidR="00A92BFD">
        <w:t>T</w:t>
      </w:r>
      <w:r w:rsidR="00DB100F">
        <w:t>SD v rámci předchozího stupně PD</w:t>
      </w:r>
    </w:p>
    <w:p w:rsidR="00D16583" w:rsidRDefault="00D16583" w:rsidP="00D16583">
      <w:pPr>
        <w:pStyle w:val="Odstavecseseznamem"/>
        <w:numPr>
          <w:ilvl w:val="0"/>
          <w:numId w:val="6"/>
        </w:numPr>
        <w:ind w:left="567" w:hanging="567"/>
      </w:pPr>
      <w:r>
        <w:t>světlo-technický výpočet VO</w:t>
      </w:r>
    </w:p>
    <w:p w:rsidR="0055377B" w:rsidRDefault="0055377B" w:rsidP="005D6E4D">
      <w:pPr>
        <w:pStyle w:val="Odstavecseseznamem"/>
        <w:numPr>
          <w:ilvl w:val="0"/>
          <w:numId w:val="6"/>
        </w:numPr>
        <w:ind w:left="567" w:hanging="567"/>
      </w:pPr>
      <w:r>
        <w:t>koordinace s ostatními projekčními specialisty</w:t>
      </w:r>
    </w:p>
    <w:p w:rsidR="00D16583" w:rsidRDefault="0055377B" w:rsidP="00D16583">
      <w:pPr>
        <w:pStyle w:val="Odstavecseseznamem"/>
        <w:numPr>
          <w:ilvl w:val="0"/>
          <w:numId w:val="6"/>
        </w:numPr>
        <w:ind w:left="567" w:hanging="567"/>
      </w:pPr>
      <w:r>
        <w:t>terénní průzkum projektanta</w:t>
      </w:r>
    </w:p>
    <w:p w:rsidR="0055377B" w:rsidRDefault="0055377B" w:rsidP="005D6E4D">
      <w:pPr>
        <w:pStyle w:val="Nadpis2"/>
      </w:pPr>
      <w:bookmarkStart w:id="10" w:name="_Toc453179185"/>
      <w:r>
        <w:t>Použité normy a předpisy</w:t>
      </w:r>
      <w:bookmarkEnd w:id="10"/>
    </w:p>
    <w:p w:rsidR="00C556FF" w:rsidRDefault="00C556FF" w:rsidP="00C556FF">
      <w:r>
        <w:t>Projektová dokumentace odpovídá následujícím předpisům a normám:</w:t>
      </w:r>
    </w:p>
    <w:p w:rsidR="00D16583" w:rsidRDefault="00D16583" w:rsidP="00D16583">
      <w:r>
        <w:t>ČSN EN 13201-1</w:t>
      </w:r>
      <w:r>
        <w:tab/>
      </w:r>
      <w:r w:rsidRPr="00366510">
        <w:t>Osvětlení pozemních komunikací – Část 1: Výběr tříd osvětlení</w:t>
      </w:r>
    </w:p>
    <w:p w:rsidR="00D16583" w:rsidRDefault="00D16583" w:rsidP="00D16583">
      <w:r>
        <w:t>ČSN EN 13201-2</w:t>
      </w:r>
      <w:r>
        <w:tab/>
      </w:r>
      <w:r w:rsidRPr="00366510">
        <w:t xml:space="preserve">Osvětlení pozemních komunikací – Část </w:t>
      </w:r>
      <w:r>
        <w:t>2</w:t>
      </w:r>
      <w:r w:rsidRPr="00366510">
        <w:t xml:space="preserve">: </w:t>
      </w:r>
      <w:r>
        <w:t>Požadavky</w:t>
      </w:r>
    </w:p>
    <w:p w:rsidR="00D16583" w:rsidRDefault="00D16583" w:rsidP="00D16583">
      <w:r>
        <w:t>ČSN EN 13201-3</w:t>
      </w:r>
      <w:r>
        <w:tab/>
      </w:r>
      <w:r w:rsidRPr="00366510">
        <w:t xml:space="preserve">Osvětlení pozemních komunikací – Část </w:t>
      </w:r>
      <w:r>
        <w:t>3</w:t>
      </w:r>
      <w:r w:rsidRPr="00366510">
        <w:t xml:space="preserve">: </w:t>
      </w:r>
      <w:r>
        <w:t>Výpočet</w:t>
      </w:r>
    </w:p>
    <w:p w:rsidR="00D16583" w:rsidRDefault="00D16583" w:rsidP="00D16583">
      <w:r>
        <w:t>ČSN EN 13201-4</w:t>
      </w:r>
      <w:r>
        <w:tab/>
      </w:r>
      <w:r w:rsidRPr="00366510">
        <w:t xml:space="preserve">Osvětlení pozemních komunikací – Část </w:t>
      </w:r>
      <w:r>
        <w:t>4</w:t>
      </w:r>
      <w:r w:rsidRPr="00366510">
        <w:t xml:space="preserve">: </w:t>
      </w:r>
      <w:r>
        <w:t>Metody měření</w:t>
      </w:r>
    </w:p>
    <w:p w:rsidR="00093753" w:rsidRDefault="00093753" w:rsidP="00093753">
      <w:r>
        <w:t>ČSN 33 2000</w:t>
      </w:r>
      <w:r>
        <w:tab/>
      </w:r>
      <w:r>
        <w:tab/>
      </w:r>
      <w:r w:rsidRPr="00366510">
        <w:t>Elektrické instalace nízkého napětí</w:t>
      </w:r>
      <w:r>
        <w:t xml:space="preserve"> – všechny související části</w:t>
      </w:r>
    </w:p>
    <w:p w:rsidR="00093753" w:rsidRDefault="00093753" w:rsidP="00093753">
      <w:pPr>
        <w:ind w:left="2268" w:hanging="2268"/>
      </w:pPr>
      <w:r>
        <w:t>ČSN 33 3301-1</w:t>
      </w:r>
      <w:r>
        <w:tab/>
      </w:r>
      <w:r w:rsidRPr="00AB22CA">
        <w:t xml:space="preserve">Elektrická venkovní vedení s napětím nad AC 1 </w:t>
      </w:r>
      <w:proofErr w:type="spellStart"/>
      <w:r w:rsidRPr="00AB22CA">
        <w:t>kV</w:t>
      </w:r>
      <w:proofErr w:type="spellEnd"/>
      <w:r w:rsidRPr="00AB22CA">
        <w:t xml:space="preserve"> do AC 45 </w:t>
      </w:r>
      <w:proofErr w:type="spellStart"/>
      <w:r w:rsidRPr="00AB22CA">
        <w:t>kV</w:t>
      </w:r>
      <w:proofErr w:type="spellEnd"/>
      <w:r w:rsidRPr="00AB22CA">
        <w:t xml:space="preserve"> včetně - Část 1: Všeobecné požadavky - Společné specifikace</w:t>
      </w:r>
    </w:p>
    <w:p w:rsidR="00093753" w:rsidRDefault="00093753" w:rsidP="00093753">
      <w:r>
        <w:t>ČSN 73 60 05, vč. změn</w:t>
      </w:r>
      <w:r>
        <w:tab/>
        <w:t>Prostorové uspořádání sítí technického vybavení</w:t>
      </w:r>
    </w:p>
    <w:p w:rsidR="00093753" w:rsidRDefault="00093753" w:rsidP="00093753">
      <w:r>
        <w:t>ČSN 73 60 06</w:t>
      </w:r>
      <w:r>
        <w:tab/>
      </w:r>
      <w:r>
        <w:tab/>
      </w:r>
      <w:r w:rsidRPr="00366510">
        <w:t>Výstražné fólie k identifikaci podzemních vedení technického vybavení</w:t>
      </w:r>
    </w:p>
    <w:p w:rsidR="00093753" w:rsidRDefault="00093753" w:rsidP="00093753">
      <w:r>
        <w:t>ČSN 73 61 33</w:t>
      </w:r>
      <w:r>
        <w:tab/>
      </w:r>
      <w:r>
        <w:tab/>
        <w:t>Návrh a provádění zemního tělesa pozemních komunikací</w:t>
      </w:r>
    </w:p>
    <w:p w:rsidR="00093753" w:rsidRDefault="00093753" w:rsidP="00093753">
      <w:r>
        <w:t>ČSN 72 10 06</w:t>
      </w:r>
      <w:r>
        <w:tab/>
      </w:r>
      <w:r>
        <w:tab/>
        <w:t>Kontrola zhutnění zemin a sypanin</w:t>
      </w:r>
    </w:p>
    <w:p w:rsidR="00093753" w:rsidRDefault="00093753" w:rsidP="00093753">
      <w:r>
        <w:t>ČSN 73 61 10</w:t>
      </w:r>
      <w:r>
        <w:tab/>
      </w:r>
      <w:r>
        <w:tab/>
        <w:t>Projektování místních komunikací</w:t>
      </w:r>
    </w:p>
    <w:p w:rsidR="00305447" w:rsidRDefault="00305447" w:rsidP="00305447">
      <w:r>
        <w:t>ČSN 33 0165 Z3</w:t>
      </w:r>
      <w:r>
        <w:tab/>
        <w:t>Značení vodičů barvami nebo číslicemi</w:t>
      </w:r>
    </w:p>
    <w:p w:rsidR="00305447" w:rsidRDefault="00305447" w:rsidP="00305447">
      <w:r>
        <w:lastRenderedPageBreak/>
        <w:t>ČSN 33 0340</w:t>
      </w:r>
      <w:r>
        <w:tab/>
      </w:r>
      <w:r>
        <w:tab/>
        <w:t>Ochranné kryty elektrických zařízení a předmětů</w:t>
      </w:r>
    </w:p>
    <w:p w:rsidR="00305447" w:rsidRDefault="00305447" w:rsidP="00305447">
      <w:r>
        <w:t xml:space="preserve">ČSN 33 0360 </w:t>
      </w:r>
      <w:r>
        <w:tab/>
      </w:r>
      <w:r>
        <w:tab/>
        <w:t>Místa připojení ochranných vodičů na elektrických předmětech</w:t>
      </w:r>
    </w:p>
    <w:p w:rsidR="00305447" w:rsidRDefault="00305447" w:rsidP="00305447">
      <w:r>
        <w:t>ČSN 33 1500 Z4</w:t>
      </w:r>
      <w:r>
        <w:tab/>
        <w:t>Revize elektrických zařízení</w:t>
      </w:r>
    </w:p>
    <w:p w:rsidR="00305447" w:rsidRDefault="00305447" w:rsidP="00305447">
      <w:r>
        <w:t>ČSN 33 2030</w:t>
      </w:r>
      <w:r>
        <w:tab/>
      </w:r>
      <w:r>
        <w:tab/>
        <w:t>Směrnice pro vyloučení nebezpečí statické elektřiny</w:t>
      </w:r>
    </w:p>
    <w:p w:rsidR="00305447" w:rsidRDefault="00305447" w:rsidP="00305447">
      <w:r>
        <w:t>ČSN 33 2312</w:t>
      </w:r>
      <w:r>
        <w:tab/>
      </w:r>
      <w:r>
        <w:tab/>
        <w:t>Elektrické zařízení v hořlavých látkách a na nich</w:t>
      </w:r>
    </w:p>
    <w:p w:rsidR="00305447" w:rsidRDefault="00305447" w:rsidP="00305447">
      <w:r>
        <w:t>ČSN 33 3210 Z1</w:t>
      </w:r>
      <w:r>
        <w:tab/>
        <w:t>Rozvodná zařízení</w:t>
      </w:r>
    </w:p>
    <w:p w:rsidR="00305447" w:rsidRDefault="00305447" w:rsidP="00305447">
      <w:r>
        <w:t>ČSN 33 3320 Z1</w:t>
      </w:r>
      <w:r>
        <w:tab/>
        <w:t>Elektrické přípojky</w:t>
      </w:r>
    </w:p>
    <w:p w:rsidR="00305447" w:rsidRDefault="00305447" w:rsidP="00305447">
      <w:r>
        <w:t>ČSN EN 62305</w:t>
      </w:r>
      <w:r>
        <w:tab/>
        <w:t>Ochrana před bleskem</w:t>
      </w:r>
    </w:p>
    <w:p w:rsidR="00305447" w:rsidRDefault="00305447" w:rsidP="00305447">
      <w:r>
        <w:t>ČSN 34 3085</w:t>
      </w:r>
      <w:r>
        <w:tab/>
      </w:r>
      <w:r>
        <w:tab/>
        <w:t>Předpisy pro zacházení s elektrickým zařízením při požárech a záplavách</w:t>
      </w:r>
    </w:p>
    <w:p w:rsidR="00305447" w:rsidRDefault="00305447" w:rsidP="00305447">
      <w:r>
        <w:t>ČSN EN 50110-1 ed.2</w:t>
      </w:r>
      <w:r>
        <w:tab/>
        <w:t>Obsluha a práce na elektrických zařízeních</w:t>
      </w:r>
    </w:p>
    <w:p w:rsidR="00305447" w:rsidRDefault="00305447" w:rsidP="00305447">
      <w:pPr>
        <w:ind w:left="2268" w:hanging="2268"/>
      </w:pPr>
      <w:r>
        <w:t>ČSN EN 12464-1 Z1</w:t>
      </w:r>
      <w:r>
        <w:tab/>
        <w:t>Světlo a osvětlení - Osvětlení pracovních prostorů - Část 1: Vnitřní pracovní prostory</w:t>
      </w:r>
    </w:p>
    <w:p w:rsidR="002118AB" w:rsidRDefault="002118AB" w:rsidP="002118AB">
      <w:pPr>
        <w:ind w:left="2268" w:hanging="2268"/>
      </w:pPr>
      <w:r w:rsidRPr="002118AB">
        <w:t>TKP</w:t>
      </w:r>
      <w:r>
        <w:t xml:space="preserve"> Ministerstva dopravy</w:t>
      </w:r>
      <w:r w:rsidRPr="002118AB">
        <w:t>, kapitola 15</w:t>
      </w:r>
      <w:r>
        <w:t>, OSVĚTLENÍ POZEMNÍCH KOMUNIKACÍ</w:t>
      </w:r>
    </w:p>
    <w:p w:rsidR="00740268" w:rsidRDefault="00740268" w:rsidP="00740268">
      <w:r>
        <w:t>Zákon č.183/2006 Sb. O Územním plánování a stavebním řádu (stavební zákon).</w:t>
      </w:r>
    </w:p>
    <w:p w:rsidR="0032059D" w:rsidRDefault="00A444EF" w:rsidP="0032059D">
      <w:r>
        <w:t xml:space="preserve">PD je zpracována dle vyhl.146/2008 Sb. </w:t>
      </w:r>
      <w:r w:rsidRPr="0063051B">
        <w:t>o rozsahu a obsahu projektové dokumentace dopravních staveb</w:t>
      </w:r>
      <w:r>
        <w:t>.</w:t>
      </w:r>
    </w:p>
    <w:p w:rsidR="00A444EF" w:rsidRPr="00740268" w:rsidRDefault="00A444EF" w:rsidP="00740268">
      <w:pPr>
        <w:sectPr w:rsidR="00A444EF" w:rsidRPr="00740268" w:rsidSect="00587E2D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5377B" w:rsidRDefault="0055377B" w:rsidP="007F470A">
      <w:pPr>
        <w:pStyle w:val="Nadpis2"/>
      </w:pPr>
      <w:bookmarkStart w:id="11" w:name="_Toc453179186"/>
      <w:r>
        <w:lastRenderedPageBreak/>
        <w:t>Technické a funkční řešení</w:t>
      </w:r>
      <w:bookmarkEnd w:id="11"/>
    </w:p>
    <w:p w:rsidR="000C6325" w:rsidRDefault="000C6325" w:rsidP="000C6325">
      <w:pPr>
        <w:pStyle w:val="Nadpis3"/>
      </w:pPr>
      <w:bookmarkStart w:id="12" w:name="_Toc323558942"/>
      <w:bookmarkStart w:id="13" w:name="_Toc319320958"/>
      <w:bookmarkStart w:id="14" w:name="_Toc453179187"/>
      <w:r>
        <w:t>Základní technické údaje</w:t>
      </w:r>
      <w:bookmarkEnd w:id="12"/>
      <w:bookmarkEnd w:id="14"/>
    </w:p>
    <w:p w:rsidR="00D16583" w:rsidRDefault="00D16583" w:rsidP="00D16583">
      <w:pPr>
        <w:rPr>
          <w:u w:val="single"/>
        </w:rPr>
      </w:pPr>
      <w:r>
        <w:rPr>
          <w:u w:val="single"/>
        </w:rPr>
        <w:t>Obecně:</w:t>
      </w:r>
    </w:p>
    <w:p w:rsidR="00D16583" w:rsidRDefault="00D16583" w:rsidP="00D16583">
      <w:r w:rsidRPr="00587E2D">
        <w:rPr>
          <w:u w:val="single"/>
        </w:rPr>
        <w:t>Napěťová soustava rozvodu</w:t>
      </w:r>
      <w:r>
        <w:t>: 3 / PEN ~ 50Hz 3 x 230V / TN-C.</w:t>
      </w:r>
    </w:p>
    <w:p w:rsidR="00D16583" w:rsidRDefault="00D16583" w:rsidP="00D16583">
      <w:r w:rsidRPr="00587E2D">
        <w:rPr>
          <w:u w:val="single"/>
        </w:rPr>
        <w:t>Napěťová soustava svítidel:</w:t>
      </w:r>
      <w:r>
        <w:t xml:space="preserve"> 3 / N / PE ~ 50Hz 230V / TN-S.</w:t>
      </w:r>
    </w:p>
    <w:p w:rsidR="00D16583" w:rsidRDefault="00D16583" w:rsidP="00D16583">
      <w:r>
        <w:t>Vnější vlivy okolí dle ČSN 33 2000-5-51</w:t>
      </w:r>
      <w:r w:rsidR="007427EE">
        <w:t xml:space="preserve"> ed.3</w:t>
      </w:r>
      <w:r>
        <w:t xml:space="preserve"> : AB8 + AD3.</w:t>
      </w:r>
    </w:p>
    <w:p w:rsidR="00D16583" w:rsidRDefault="00D16583" w:rsidP="00D16583">
      <w:r>
        <w:t>Ochrana proti nebezpečnému dotyku živých částí: polohou, izolací (ČSN 33 2000-4-41 ed.2).</w:t>
      </w:r>
    </w:p>
    <w:p w:rsidR="00D16583" w:rsidRDefault="00D16583" w:rsidP="00D16583">
      <w:r>
        <w:t>Ochrana proti nebezpečnému dotyku neživých částí: automatickým odpojením od zdroje, polohou, izolací (ČSN 33 2000-4-41 ed.2).</w:t>
      </w:r>
    </w:p>
    <w:p w:rsidR="00096965" w:rsidRDefault="00096965" w:rsidP="00096965">
      <w:r>
        <w:t>Doba automatického odpojení: do 5sec.</w:t>
      </w:r>
    </w:p>
    <w:p w:rsidR="00096965" w:rsidRDefault="00096965" w:rsidP="00096965">
      <w:r>
        <w:t>Ochrana před atmosférickým přepětím: zemněním, dle ČSN 33 2000-5</w:t>
      </w:r>
      <w:r w:rsidR="007427EE">
        <w:t>-</w:t>
      </w:r>
      <w:r>
        <w:t>54 ed.</w:t>
      </w:r>
      <w:r w:rsidR="007427EE">
        <w:t>3</w:t>
      </w:r>
      <w:r>
        <w:t>.</w:t>
      </w:r>
    </w:p>
    <w:p w:rsidR="00D16583" w:rsidRDefault="00D16583" w:rsidP="00D16583">
      <w:r w:rsidRPr="000D5483">
        <w:t>Charakteristika zeminy: hlinitopísčitá a jílovitá</w:t>
      </w:r>
      <w:r>
        <w:t>.</w:t>
      </w:r>
    </w:p>
    <w:p w:rsidR="00E00DE1" w:rsidRDefault="00D16583" w:rsidP="00E00DE1">
      <w:r w:rsidRPr="000D5483">
        <w:t>Výpočtová únosnost zeminy:</w:t>
      </w:r>
      <w:r>
        <w:t xml:space="preserve"> </w:t>
      </w:r>
      <w:r w:rsidRPr="000D5483">
        <w:t>0,1</w:t>
      </w:r>
      <w:r>
        <w:t xml:space="preserve">-0,3 </w:t>
      </w:r>
      <w:proofErr w:type="spellStart"/>
      <w:r>
        <w:t>MP</w:t>
      </w:r>
      <w:r w:rsidRPr="000D5483">
        <w:t>a</w:t>
      </w:r>
      <w:proofErr w:type="spellEnd"/>
      <w:r>
        <w:t>.</w:t>
      </w:r>
    </w:p>
    <w:p w:rsidR="001222BC" w:rsidRDefault="00757E74" w:rsidP="001222BC">
      <w:pPr>
        <w:rPr>
          <w:b/>
          <w:u w:val="single"/>
        </w:rPr>
      </w:pPr>
      <w:r w:rsidRPr="00526855">
        <w:rPr>
          <w:b/>
          <w:u w:val="single"/>
        </w:rPr>
        <w:t>Konfigurace VO:</w:t>
      </w:r>
    </w:p>
    <w:p w:rsidR="00DB100F" w:rsidRDefault="00DB100F" w:rsidP="00DB100F">
      <w:r>
        <w:t>Třída osvětlení: CE5.</w:t>
      </w:r>
    </w:p>
    <w:p w:rsidR="00DB100F" w:rsidRDefault="00DB100F" w:rsidP="00DB100F">
      <w:r>
        <w:t xml:space="preserve">Typy použitých svítidel: </w:t>
      </w:r>
      <w:proofErr w:type="spellStart"/>
      <w:r>
        <w:t>např.NWB</w:t>
      </w:r>
      <w:proofErr w:type="spellEnd"/>
      <w:r>
        <w:t xml:space="preserve"> 311/1x70W 7001 A11, 1 x SON T 70W Pia Plus.</w:t>
      </w:r>
    </w:p>
    <w:p w:rsidR="00DB100F" w:rsidRDefault="00DB100F" w:rsidP="00DB100F">
      <w:r>
        <w:t>Typy svítidel v souladu s městskými standardy pro VO.</w:t>
      </w:r>
    </w:p>
    <w:p w:rsidR="00DB100F" w:rsidRDefault="00DB100F" w:rsidP="00DB100F">
      <w:r>
        <w:t xml:space="preserve">Jmenovitý příkon nových svítidel </w:t>
      </w:r>
      <w:proofErr w:type="gramStart"/>
      <w:r>
        <w:t>v</w:t>
      </w:r>
      <w:r w:rsidR="005C23C4">
        <w:t>e</w:t>
      </w:r>
      <w:r>
        <w:t> </w:t>
      </w:r>
      <w:r w:rsidR="00E47567">
        <w:t>3</w:t>
      </w:r>
      <w:r>
        <w:t>.etapě</w:t>
      </w:r>
      <w:proofErr w:type="gramEnd"/>
      <w:r>
        <w:t xml:space="preserve">:  </w:t>
      </w:r>
      <w:r w:rsidR="00E47567">
        <w:t>0,</w:t>
      </w:r>
      <w:r w:rsidR="00DC5763">
        <w:t>84</w:t>
      </w:r>
      <w:r>
        <w:t xml:space="preserve"> kW.</w:t>
      </w:r>
    </w:p>
    <w:p w:rsidR="00DB100F" w:rsidRDefault="00DB100F" w:rsidP="00DB100F">
      <w:r>
        <w:t>Typy použitých stožárů: stožár</w:t>
      </w:r>
      <w:r w:rsidRPr="00DB100F">
        <w:t xml:space="preserve"> ZMA 6,0/76 </w:t>
      </w:r>
      <w:r>
        <w:t xml:space="preserve"> (výška 6m nad zemí), + PU nástřik do hrany </w:t>
      </w:r>
      <w:proofErr w:type="gramStart"/>
      <w:r>
        <w:t>dvířek,  žárově</w:t>
      </w:r>
      <w:proofErr w:type="gramEnd"/>
      <w:r>
        <w:t xml:space="preserve"> zinkovaný </w:t>
      </w:r>
      <w:proofErr w:type="spellStart"/>
      <w:r>
        <w:t>bezpaticový</w:t>
      </w:r>
      <w:proofErr w:type="spellEnd"/>
      <w:r>
        <w:t xml:space="preserve"> stožár.</w:t>
      </w:r>
    </w:p>
    <w:p w:rsidR="00DB100F" w:rsidRDefault="00DB100F" w:rsidP="00DB100F">
      <w:r>
        <w:t>Stožár musí mít spodní okraj otvoru pro přístup k elektrické výzbroji 600 ± 50 mm nad úrovní okolního terénu.</w:t>
      </w:r>
    </w:p>
    <w:p w:rsidR="00DB100F" w:rsidRDefault="00DB100F" w:rsidP="00DB100F">
      <w:r>
        <w:t xml:space="preserve">Výložníky: </w:t>
      </w:r>
      <w:r w:rsidRPr="00DB100F">
        <w:t xml:space="preserve">AVN 76-1000 </w:t>
      </w:r>
      <w:r>
        <w:t xml:space="preserve"> (1m).</w:t>
      </w:r>
    </w:p>
    <w:p w:rsidR="00D16583" w:rsidRDefault="001222BC" w:rsidP="00DB100F">
      <w:r>
        <w:t xml:space="preserve">Počet nových stožárů: </w:t>
      </w:r>
      <w:r w:rsidR="00E47567">
        <w:t>1</w:t>
      </w:r>
      <w:r w:rsidR="00DC5763">
        <w:t>2</w:t>
      </w:r>
      <w:r w:rsidR="00DB100F">
        <w:t>ks.</w:t>
      </w:r>
    </w:p>
    <w:p w:rsidR="00A4290E" w:rsidRPr="0084746B" w:rsidRDefault="00A4290E" w:rsidP="00A4290E">
      <w:pPr>
        <w:rPr>
          <w:u w:val="single"/>
        </w:rPr>
      </w:pPr>
      <w:r>
        <w:rPr>
          <w:u w:val="single"/>
        </w:rPr>
        <w:t>Rozváděče</w:t>
      </w:r>
      <w:r w:rsidRPr="0084746B">
        <w:rPr>
          <w:u w:val="single"/>
        </w:rPr>
        <w:t>:</w:t>
      </w:r>
    </w:p>
    <w:p w:rsidR="00A4290E" w:rsidRDefault="00A4290E" w:rsidP="00A4290E">
      <w:proofErr w:type="spellStart"/>
      <w:r>
        <w:t>Nápojný</w:t>
      </w:r>
      <w:proofErr w:type="spellEnd"/>
      <w:r>
        <w:t xml:space="preserve"> bod: </w:t>
      </w:r>
    </w:p>
    <w:p w:rsidR="00A4290E" w:rsidRDefault="00A4290E" w:rsidP="00A4290E">
      <w:r>
        <w:t xml:space="preserve">Stávající </w:t>
      </w:r>
      <w:r w:rsidR="00306E5C">
        <w:t>stožár</w:t>
      </w:r>
      <w:r>
        <w:t xml:space="preserve"> v ul.</w:t>
      </w:r>
      <w:r w:rsidR="00306E5C">
        <w:t xml:space="preserve"> </w:t>
      </w:r>
      <w:r w:rsidR="00E47567">
        <w:t xml:space="preserve">Na </w:t>
      </w:r>
      <w:proofErr w:type="spellStart"/>
      <w:r w:rsidR="00E47567">
        <w:t>Peráčku</w:t>
      </w:r>
      <w:proofErr w:type="spellEnd"/>
      <w:r>
        <w:t xml:space="preserve">, stávající stožár v ul. </w:t>
      </w:r>
      <w:r w:rsidR="00E47567">
        <w:t>Na Sádkách</w:t>
      </w:r>
      <w:r>
        <w:t xml:space="preserve">. </w:t>
      </w:r>
    </w:p>
    <w:p w:rsidR="00A4290E" w:rsidRDefault="00A4290E" w:rsidP="00A4290E">
      <w:r>
        <w:lastRenderedPageBreak/>
        <w:t>Jištění ve stávajícím hlavním rozvaděči R.VO</w:t>
      </w:r>
      <w:r w:rsidRPr="0084746B">
        <w:t>.</w:t>
      </w:r>
    </w:p>
    <w:p w:rsidR="00D16583" w:rsidRPr="00587E2D" w:rsidRDefault="00D16583" w:rsidP="00D16583">
      <w:pPr>
        <w:rPr>
          <w:u w:val="single"/>
        </w:rPr>
      </w:pPr>
      <w:r w:rsidRPr="00587E2D">
        <w:rPr>
          <w:u w:val="single"/>
        </w:rPr>
        <w:t>Kabeláže:</w:t>
      </w:r>
    </w:p>
    <w:p w:rsidR="00D16583" w:rsidRDefault="00D16583" w:rsidP="00D16583">
      <w:r>
        <w:t xml:space="preserve">Použité napájecí kabely: </w:t>
      </w:r>
    </w:p>
    <w:p w:rsidR="00C606C8" w:rsidRDefault="00C606C8" w:rsidP="00D16583">
      <w:r>
        <w:t xml:space="preserve">Napájecí kabel VO </w:t>
      </w:r>
      <w:r w:rsidR="00DB100F">
        <w:t>A</w:t>
      </w:r>
      <w:r>
        <w:t xml:space="preserve">YKY 4 x </w:t>
      </w:r>
      <w:r w:rsidR="00DB100F">
        <w:t>25</w:t>
      </w:r>
    </w:p>
    <w:p w:rsidR="00D16583" w:rsidRDefault="00D16583" w:rsidP="00D16583">
      <w:r>
        <w:t xml:space="preserve">Použitý zemnící vodič: pásek </w:t>
      </w:r>
      <w:proofErr w:type="spellStart"/>
      <w:r>
        <w:t>FeZn</w:t>
      </w:r>
      <w:proofErr w:type="spellEnd"/>
      <w:r>
        <w:t xml:space="preserve"> 30/4mm.</w:t>
      </w:r>
    </w:p>
    <w:p w:rsidR="00D16583" w:rsidRDefault="00D16583" w:rsidP="00D16583">
      <w:r>
        <w:t xml:space="preserve">Uzemnění osvětlovacích stožárů: bude provedeno zemničem </w:t>
      </w:r>
      <w:proofErr w:type="spellStart"/>
      <w:r>
        <w:t>FeZn</w:t>
      </w:r>
      <w:proofErr w:type="spellEnd"/>
      <w:r>
        <w:t xml:space="preserve"> 30/4, který bude uložen ve výkopu. Hodnota zemního odporu uzemnění musí být nejvýše 15 </w:t>
      </w:r>
      <w:r>
        <w:rPr>
          <w:rFonts w:cstheme="minorHAnsi"/>
        </w:rPr>
        <w:t>Ω</w:t>
      </w:r>
      <w:r>
        <w:t xml:space="preserve"> na stožár.</w:t>
      </w:r>
    </w:p>
    <w:p w:rsidR="00D16583" w:rsidRPr="00C4482A" w:rsidRDefault="00D16583" w:rsidP="00D16583">
      <w:pPr>
        <w:rPr>
          <w:u w:val="single"/>
        </w:rPr>
      </w:pPr>
      <w:r w:rsidRPr="00C4482A">
        <w:rPr>
          <w:u w:val="single"/>
        </w:rPr>
        <w:t>Chráničky:</w:t>
      </w:r>
    </w:p>
    <w:p w:rsidR="00D16583" w:rsidRDefault="00F24346" w:rsidP="00D16583">
      <w:r>
        <w:t>PVC</w:t>
      </w:r>
      <w:r w:rsidR="00757E74">
        <w:sym w:font="Technic" w:char="F0F8"/>
      </w:r>
      <w:r w:rsidR="00D16583">
        <w:t>63</w:t>
      </w:r>
      <w:r w:rsidR="00757E74">
        <w:t>mm</w:t>
      </w:r>
      <w:r w:rsidR="00D16583">
        <w:t xml:space="preserve"> pro samostatné vedení VO.</w:t>
      </w:r>
    </w:p>
    <w:p w:rsidR="00A2730B" w:rsidRDefault="00A2730B" w:rsidP="00A2730B">
      <w:r>
        <w:t>Úsek bez regulace.</w:t>
      </w:r>
    </w:p>
    <w:p w:rsidR="00DB100F" w:rsidRDefault="00DB100F" w:rsidP="00A2730B">
      <w:r w:rsidRPr="00DB100F">
        <w:t>Maximální rozteč stožárů je cca 30m, výsledky výpočtu vyhovují požadovanému stupni osvětlení CE5 – situace D1 dle normy.</w:t>
      </w:r>
    </w:p>
    <w:p w:rsidR="00740268" w:rsidRDefault="00740268" w:rsidP="00740268">
      <w:pPr>
        <w:pStyle w:val="Nadpis3"/>
      </w:pPr>
      <w:bookmarkStart w:id="15" w:name="_Toc453179188"/>
      <w:r>
        <w:t>Stávající stav</w:t>
      </w:r>
      <w:bookmarkEnd w:id="13"/>
      <w:bookmarkEnd w:id="15"/>
    </w:p>
    <w:p w:rsidR="00BB559D" w:rsidRPr="00C606C8" w:rsidRDefault="00A449AE" w:rsidP="00740268">
      <w:r>
        <w:t xml:space="preserve">Stávající veřejné </w:t>
      </w:r>
      <w:r w:rsidR="00DB100F">
        <w:t>osvětlení v</w:t>
      </w:r>
      <w:r w:rsidR="00DB100F" w:rsidRPr="00DB100F">
        <w:t xml:space="preserve"> </w:t>
      </w:r>
      <w:r w:rsidR="00DB100F">
        <w:t>řešené</w:t>
      </w:r>
      <w:r w:rsidR="00DB100F" w:rsidRPr="00DB100F">
        <w:t xml:space="preserve"> části Dačic </w:t>
      </w:r>
      <w:r w:rsidR="00DB100F">
        <w:t>je řešeno</w:t>
      </w:r>
      <w:r w:rsidR="00DB100F" w:rsidRPr="00DB100F">
        <w:t xml:space="preserve"> svítidly HELLUX typ NWS 311/70W , které jsou umístěné na 6m stožárech a krátkých obloukových výložnících</w:t>
      </w:r>
      <w:r w:rsidR="00DB100F">
        <w:t>.</w:t>
      </w:r>
    </w:p>
    <w:p w:rsidR="00740268" w:rsidRDefault="00740268" w:rsidP="00740268">
      <w:pPr>
        <w:pStyle w:val="Nadpis3"/>
      </w:pPr>
      <w:bookmarkStart w:id="16" w:name="_Toc319320959"/>
      <w:bookmarkStart w:id="17" w:name="_Toc453179189"/>
      <w:r>
        <w:t>Projektovaný stav</w:t>
      </w:r>
      <w:bookmarkEnd w:id="16"/>
      <w:bookmarkEnd w:id="17"/>
    </w:p>
    <w:p w:rsidR="00C606C8" w:rsidRDefault="003A4F8D" w:rsidP="000054E8">
      <w:r>
        <w:t>V</w:t>
      </w:r>
      <w:r w:rsidR="005C23C4">
        <w:t> </w:t>
      </w:r>
      <w:r>
        <w:t>rámci</w:t>
      </w:r>
      <w:r w:rsidR="005C23C4">
        <w:t xml:space="preserve"> rekonstrukce komunikac</w:t>
      </w:r>
      <w:r w:rsidR="00E47567">
        <w:t>e</w:t>
      </w:r>
      <w:r w:rsidR="005C23C4">
        <w:t xml:space="preserve"> v ul. </w:t>
      </w:r>
      <w:r w:rsidR="00E47567">
        <w:t>Na Sádkách</w:t>
      </w:r>
      <w:r w:rsidR="005C23C4">
        <w:t xml:space="preserve"> </w:t>
      </w:r>
      <w:r w:rsidR="00A4290E">
        <w:t>bud</w:t>
      </w:r>
      <w:r w:rsidR="00E47567">
        <w:t>e</w:t>
      </w:r>
      <w:r w:rsidR="00A4290E">
        <w:t xml:space="preserve"> instalován</w:t>
      </w:r>
      <w:r w:rsidR="00E47567">
        <w:t>o</w:t>
      </w:r>
      <w:r w:rsidR="00A4290E">
        <w:t xml:space="preserve"> </w:t>
      </w:r>
      <w:r w:rsidR="00E47567">
        <w:t>1</w:t>
      </w:r>
      <w:r w:rsidR="00DC5763">
        <w:t>2</w:t>
      </w:r>
      <w:r w:rsidR="00E47567">
        <w:t xml:space="preserve"> ks</w:t>
      </w:r>
      <w:r w:rsidR="00A4290E">
        <w:t xml:space="preserve"> nov</w:t>
      </w:r>
      <w:r w:rsidR="00E47567">
        <w:t>ých stožárů VO</w:t>
      </w:r>
      <w:r w:rsidR="00A4290E">
        <w:t xml:space="preserve"> (VO-</w:t>
      </w:r>
      <w:r w:rsidR="00D375D9">
        <w:t>9</w:t>
      </w:r>
      <w:r w:rsidR="00DC5763">
        <w:t>, VO-11</w:t>
      </w:r>
      <w:r w:rsidR="00A4290E">
        <w:t xml:space="preserve"> – VO-</w:t>
      </w:r>
      <w:r w:rsidR="00D375D9">
        <w:t>21)</w:t>
      </w:r>
      <w:r w:rsidR="00A4290E">
        <w:t xml:space="preserve"> v.6m s výbojkovými svítidly 70W na obloukových výložnících 1m</w:t>
      </w:r>
      <w:r w:rsidR="0083242E">
        <w:t>.</w:t>
      </w:r>
      <w:r w:rsidR="00A4290E">
        <w:t xml:space="preserve"> Rozmístění svítidel bylo konzultováno a připomínkováno ze strany TSD v rámci předchozího stupně PD. Rozmístění svítidel odpovídá světlo-technickému výpočtu.</w:t>
      </w:r>
    </w:p>
    <w:p w:rsidR="00A4290E" w:rsidRDefault="0083242E" w:rsidP="000054E8">
      <w:r>
        <w:t>Napojení bude provedeno z</w:t>
      </w:r>
      <w:r w:rsidR="00C606C8">
        <w:t>e stávající</w:t>
      </w:r>
      <w:r w:rsidR="003A4F8D">
        <w:t>h</w:t>
      </w:r>
      <w:r w:rsidR="00C606C8">
        <w:t>o</w:t>
      </w:r>
      <w:r w:rsidR="003A4F8D">
        <w:t xml:space="preserve"> </w:t>
      </w:r>
      <w:r w:rsidR="00A4290E">
        <w:t xml:space="preserve">okolního </w:t>
      </w:r>
      <w:r w:rsidR="003B7102">
        <w:t>rozvodu VO</w:t>
      </w:r>
      <w:r w:rsidR="00A4290E">
        <w:t>, který je tvořen kabely AYKY 4x25.</w:t>
      </w:r>
    </w:p>
    <w:p w:rsidR="003A4F8D" w:rsidRDefault="000054E8" w:rsidP="00A4290E">
      <w:r w:rsidRPr="0032059D">
        <w:t xml:space="preserve">Stožáry budou ocelové </w:t>
      </w:r>
      <w:proofErr w:type="spellStart"/>
      <w:r w:rsidRPr="0032059D">
        <w:t>bezpaticové</w:t>
      </w:r>
      <w:proofErr w:type="spellEnd"/>
      <w:r w:rsidRPr="0032059D">
        <w:t xml:space="preserve">, oboustranně žárově zinkované s </w:t>
      </w:r>
      <w:r w:rsidR="00A4290E" w:rsidRPr="00A4290E">
        <w:t>PU nástřik</w:t>
      </w:r>
      <w:r w:rsidR="00A4290E">
        <w:t>em</w:t>
      </w:r>
      <w:r w:rsidR="00A4290E" w:rsidRPr="00A4290E">
        <w:t xml:space="preserve"> do hrany dvířek</w:t>
      </w:r>
      <w:r w:rsidRPr="0032059D">
        <w:t>.</w:t>
      </w:r>
    </w:p>
    <w:p w:rsidR="00DC2B76" w:rsidRPr="0032059D" w:rsidRDefault="00DC2B76" w:rsidP="00DC2B76">
      <w:r w:rsidRPr="0032059D">
        <w:t>Stávající stožár</w:t>
      </w:r>
      <w:r w:rsidR="00D375D9">
        <w:t>y</w:t>
      </w:r>
      <w:r w:rsidRPr="0032059D">
        <w:t xml:space="preserve"> VO </w:t>
      </w:r>
      <w:r w:rsidR="00A4290E">
        <w:t xml:space="preserve">v ul. </w:t>
      </w:r>
      <w:r w:rsidR="00D375D9">
        <w:t>Na Sádkách</w:t>
      </w:r>
      <w:r w:rsidR="00A4290E">
        <w:t xml:space="preserve"> </w:t>
      </w:r>
      <w:r w:rsidRPr="0032059D">
        <w:t>bud</w:t>
      </w:r>
      <w:r w:rsidR="00D375D9">
        <w:t>ou</w:t>
      </w:r>
      <w:r w:rsidRPr="0032059D">
        <w:t xml:space="preserve"> demontován</w:t>
      </w:r>
      <w:r w:rsidR="00D375D9">
        <w:t>y</w:t>
      </w:r>
      <w:r w:rsidRPr="0032059D">
        <w:t xml:space="preserve"> a ekologicky zlikvidován</w:t>
      </w:r>
      <w:r w:rsidR="00D375D9">
        <w:t>y</w:t>
      </w:r>
      <w:r w:rsidRPr="0032059D">
        <w:t>. Před demontáží stožárů je nutno nejprve demontovat místní značení ulic, reklamu a zařízení místního rozhlasu. Po osazení nových stožárů budou všechna ostatní zařízení namontována zpět ve stejných, případně přibližně shodných pozicích. Zařízení rozhlasu a prosvětlené reklamy budou napojeny z druhého okruhu svorkovnice ve stožáru VO.</w:t>
      </w:r>
    </w:p>
    <w:p w:rsidR="003A4F8D" w:rsidRDefault="003A4F8D" w:rsidP="003A4F8D">
      <w:r w:rsidRPr="0032059D">
        <w:t xml:space="preserve">Rozvod napájení bude proveden kabely </w:t>
      </w:r>
      <w:r w:rsidR="00DB100F">
        <w:t>A</w:t>
      </w:r>
      <w:r w:rsidRPr="0032059D">
        <w:t>YKY 4x</w:t>
      </w:r>
      <w:r w:rsidR="00DB100F">
        <w:t>25</w:t>
      </w:r>
      <w:r w:rsidRPr="0032059D">
        <w:t xml:space="preserve">. Kabel bude v celé délce trasy v zelených pasech a pod chodníky uložen v plastové chráničce Ø63mm. Při přechodu navržených komunikací a vjezdů bude kabel uložen v plastové chráničce </w:t>
      </w:r>
      <w:r w:rsidR="000054E8" w:rsidRPr="0032059D">
        <w:t xml:space="preserve">Ø </w:t>
      </w:r>
      <w:r w:rsidRPr="0032059D">
        <w:t xml:space="preserve">110mm  (vždy bude založena jedna chránička rezervní). Uzemnění stožárů bude provedeno zemnícím páskem </w:t>
      </w:r>
      <w:proofErr w:type="spellStart"/>
      <w:r w:rsidRPr="0032059D">
        <w:t>FeZn</w:t>
      </w:r>
      <w:proofErr w:type="spellEnd"/>
      <w:r w:rsidRPr="0032059D">
        <w:t xml:space="preserve"> 30/4mm uloženým ve výkopu společně s kabelem. Každý stožár bude uzemněn. Veřejné osvětlení je navrženo s rovnoměrným zatížením všech tří fází a </w:t>
      </w:r>
      <w:r w:rsidR="000054E8" w:rsidRPr="0032059D">
        <w:t>musí splňovat požadavky dle ČSN 332000, EN 13201 a EN 40-2.</w:t>
      </w:r>
    </w:p>
    <w:p w:rsidR="00DC2B76" w:rsidRDefault="00DC2B76" w:rsidP="00DC2B76">
      <w:r w:rsidRPr="0032059D">
        <w:t>Během výstavby bude zajištěno provizorní osvětlení a způsob osvětlení navazujících ulic během výstavby VO bude konzultováno s T</w:t>
      </w:r>
      <w:r w:rsidR="00DB100F">
        <w:t>SD</w:t>
      </w:r>
      <w:r w:rsidRPr="0032059D">
        <w:t>.</w:t>
      </w:r>
    </w:p>
    <w:p w:rsidR="004554B0" w:rsidRDefault="004554B0" w:rsidP="00A2730B">
      <w:pPr>
        <w:sectPr w:rsidR="004554B0" w:rsidSect="00587E2D">
          <w:footerReference w:type="default" r:id="rId14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Rozteče svítidel vyplývají ze světlo-technického </w:t>
      </w:r>
      <w:r w:rsidR="00455915">
        <w:t>výpočtu</w:t>
      </w:r>
      <w:r>
        <w:t>.</w:t>
      </w:r>
    </w:p>
    <w:p w:rsidR="001349CE" w:rsidRDefault="001349CE" w:rsidP="001349CE">
      <w:r>
        <w:lastRenderedPageBreak/>
        <w:t>Plánovaná délka vodičů počítá s ukončením vodičů (kabelu) na svorkovnici, s překlenutím nerovnosti a 10% rezervou na zvlnění a nepřesnosti v situování chrániček, případně hloubce uložení.</w:t>
      </w:r>
    </w:p>
    <w:p w:rsidR="004554B0" w:rsidRDefault="001349CE" w:rsidP="001349CE">
      <w:r>
        <w:t xml:space="preserve">Kabelové trasy včetně umístění jednotlivých stožárů </w:t>
      </w:r>
      <w:r w:rsidR="004554B0">
        <w:t>js</w:t>
      </w:r>
      <w:r>
        <w:t>ou zřejmé z</w:t>
      </w:r>
      <w:r w:rsidR="004554B0">
        <w:t xml:space="preserve">e situace a kabelového </w:t>
      </w:r>
      <w:r w:rsidR="002118AB">
        <w:t>schéma</w:t>
      </w:r>
      <w:r w:rsidR="004554B0">
        <w:t>, kter</w:t>
      </w:r>
      <w:r w:rsidR="002118AB">
        <w:t>é</w:t>
      </w:r>
      <w:r w:rsidR="004554B0">
        <w:t xml:space="preserve"> je </w:t>
      </w:r>
      <w:r>
        <w:t xml:space="preserve">součástí </w:t>
      </w:r>
      <w:r w:rsidR="004554B0">
        <w:t>výkresové části PD</w:t>
      </w:r>
      <w:r>
        <w:t>.</w:t>
      </w:r>
    </w:p>
    <w:p w:rsidR="001349CE" w:rsidRDefault="001349CE" w:rsidP="001349CE">
      <w:r>
        <w:t xml:space="preserve">Na výše uvedené stavbě je nutno před zahájením výkopových prací provést vytyčení stávajících inženýrských sítí. Výkopy je nutno provádět ručně a obezřetně, před jejich započetím je nutné mít vyjádření vlastníků sítí, které se v dané lokalitě nachází, rovněž tak je nutné </w:t>
      </w:r>
      <w:r w:rsidR="004554B0">
        <w:t>územní rozhodnutí</w:t>
      </w:r>
      <w:r>
        <w:t xml:space="preserve"> na realizaci výkopových prací. Odkrytá podzemní vedení je nutné řádně zajistit proti jejich poškození.</w:t>
      </w:r>
    </w:p>
    <w:p w:rsidR="00E66DF7" w:rsidRDefault="001349CE" w:rsidP="00E66DF7">
      <w:r>
        <w:t>Uložení kabelů bude provedeno dle vzorových řezů. Po dokončení pokládky kabelů je nutno proměřit jejich izolační stav a vystavit protokol o měření. Dokončení elektromontážních prací bude doloženo revizní zprávou včetně geodetického zaměření skutečného provedení.</w:t>
      </w:r>
    </w:p>
    <w:p w:rsidR="00B5378F" w:rsidRDefault="00B5378F" w:rsidP="00B5378F">
      <w:pPr>
        <w:pStyle w:val="Nadpis2"/>
      </w:pPr>
      <w:bookmarkStart w:id="18" w:name="_Toc323558944"/>
      <w:bookmarkStart w:id="19" w:name="_Toc453179190"/>
      <w:r>
        <w:lastRenderedPageBreak/>
        <w:t>Zemní práce</w:t>
      </w:r>
      <w:bookmarkEnd w:id="18"/>
      <w:bookmarkEnd w:id="19"/>
    </w:p>
    <w:p w:rsidR="00185F35" w:rsidRDefault="002934C1" w:rsidP="00185F35">
      <w:r>
        <w:t>Ve volném terénu bude kabel VO položen do výkopu 35x81cm, v chodníku do výkopu 35x46cm.</w:t>
      </w:r>
      <w:r w:rsidR="00DD44BD">
        <w:t xml:space="preserve"> V komunikaci bude kabel položen do výkopu 50x120cm.</w:t>
      </w:r>
      <w:r>
        <w:t xml:space="preserve"> Kabel bude uložen do </w:t>
      </w:r>
      <w:r w:rsidR="00DF04F3">
        <w:t xml:space="preserve">plastové </w:t>
      </w:r>
      <w:r>
        <w:t>chráničky 63/52</w:t>
      </w:r>
      <w:r w:rsidR="00185F35">
        <w:t xml:space="preserve"> do přesátého výkopku</w:t>
      </w:r>
      <w:r>
        <w:t xml:space="preserve">. Krytí kabelu bude 0,7m ve volném terénu, 0,35m v chodníku a 1,0m v komunikaci. Trasa bude kryta výstražnou fólií š. </w:t>
      </w:r>
      <w:r w:rsidR="00DF04F3">
        <w:t>33c</w:t>
      </w:r>
      <w:r>
        <w:t xml:space="preserve">m barvy červené. </w:t>
      </w:r>
      <w:r w:rsidR="00185F35">
        <w:t>Přesah výstražné fólie musí být min. 50mm po obou stranách chráničky. Zához se provede vhodnou zeminou se zhutněním na min.95%PS. Vzdálenost ostatních sítí musí odpovídat ČSN 736005/Z4. Trasa musí vést v min. vzdálenosti 1,5m od výsadby. Přebytečná zemina bude odvezena na v</w:t>
      </w:r>
      <w:r w:rsidR="00B259A8">
        <w:t xml:space="preserve">eřejnou zemní skládku – </w:t>
      </w:r>
      <w:proofErr w:type="spellStart"/>
      <w:r w:rsidR="00B259A8">
        <w:t>deponii</w:t>
      </w:r>
      <w:proofErr w:type="spellEnd"/>
      <w:r w:rsidR="00B259A8">
        <w:t xml:space="preserve"> (vzdálenost 3km).</w:t>
      </w:r>
    </w:p>
    <w:p w:rsidR="002934C1" w:rsidRDefault="002934C1" w:rsidP="002934C1">
      <w:r>
        <w:t>Pod komunikací bude chránička 63/52 zatažena navíc v chráničce 110.</w:t>
      </w:r>
    </w:p>
    <w:p w:rsidR="002934C1" w:rsidRDefault="002934C1" w:rsidP="002934C1">
      <w:r>
        <w:t xml:space="preserve">Výkop pro patku bude mít průměr </w:t>
      </w:r>
      <w:r w:rsidR="00DF04F3">
        <w:t>dle vzorového příčného řezu</w:t>
      </w:r>
      <w:r>
        <w:t>. Do výkopu se přivedou</w:t>
      </w:r>
      <w:r w:rsidR="00DF04F3">
        <w:t xml:space="preserve"> plastové</w:t>
      </w:r>
      <w:r>
        <w:t xml:space="preserve"> chráničky a odbočka zemnění (zemnění bude vedeno kolem stožárů a v jejich těsné blízkosti se provede odbočka pomocí svorek, délka odbočky zemnění musí být taková, aby volný konec byl cca </w:t>
      </w:r>
      <w:r w:rsidR="00DF04F3">
        <w:t>2</w:t>
      </w:r>
      <w:r>
        <w:t>00 mm nad povrchem). Chráničky a zemnění se nasunou do trubky a tato se zabetonuje. Délka volných konců kabelů přivedených chráničkami do trubky musí být cca 2m.</w:t>
      </w:r>
    </w:p>
    <w:p w:rsidR="002934C1" w:rsidRDefault="002934C1" w:rsidP="002934C1">
      <w:r>
        <w:t xml:space="preserve">Poté se vloží stožár (při vkládání se nasunou do montážních otvorů kabely), vystředí, ustaví a postupně se zasypává drtí, která </w:t>
      </w:r>
      <w:proofErr w:type="gramStart"/>
      <w:r>
        <w:t>se</w:t>
      </w:r>
      <w:proofErr w:type="gramEnd"/>
      <w:r>
        <w:t xml:space="preserve"> průběžně hutní. Horní konec trubky je ukončen vytvořením betonového líce, který zabraňuje zatíkání vody. Horní vrstva betonu se uhladí a po vyzrání natře ochranným impregnačním nátěrem na beton.</w:t>
      </w:r>
    </w:p>
    <w:p w:rsidR="00B5378F" w:rsidRDefault="002934C1" w:rsidP="002934C1">
      <w:r>
        <w:t>Stožáry jsou navrženy min.3m od výsadby.</w:t>
      </w:r>
    </w:p>
    <w:p w:rsidR="00F077CB" w:rsidRDefault="00F077CB" w:rsidP="00F077CB">
      <w:pPr>
        <w:pStyle w:val="Nadpis2"/>
      </w:pPr>
      <w:bookmarkStart w:id="20" w:name="_Toc380060360"/>
      <w:bookmarkStart w:id="21" w:name="_Toc453179191"/>
      <w:r>
        <w:t>Osazení sloupů v blízkosti trubních sítí</w:t>
      </w:r>
      <w:bookmarkEnd w:id="20"/>
      <w:bookmarkEnd w:id="21"/>
    </w:p>
    <w:p w:rsidR="00F077CB" w:rsidRPr="004554B0" w:rsidRDefault="00F077CB" w:rsidP="00F077CB">
      <w:r>
        <w:t>V kolizních místech, pří styku s trubními sítěmi (vodovod, kanalizace, plynovod) je nutno provést hlubší založení základů stožárů (0.2m pod úroveň spodního líce potrubí) a v maximální možné míře respektovat ČSN 736005 a vyjádření majetkových správců IS. V případě křížení trasy s plynovodem NTL a STL je nutno kabely uložit do betonových žlabů s přesahem min.1m na obě strany křížení.</w:t>
      </w:r>
    </w:p>
    <w:p w:rsidR="00B5378F" w:rsidRDefault="00B5378F" w:rsidP="00B5378F">
      <w:pPr>
        <w:pStyle w:val="Nadpis2"/>
      </w:pPr>
      <w:bookmarkStart w:id="22" w:name="_Toc323558945"/>
      <w:bookmarkStart w:id="23" w:name="_Toc453179192"/>
      <w:r>
        <w:t>Měření, zkoušky</w:t>
      </w:r>
      <w:bookmarkEnd w:id="22"/>
      <w:bookmarkEnd w:id="23"/>
    </w:p>
    <w:p w:rsidR="00B5378F" w:rsidRDefault="00B5378F" w:rsidP="00B5378F">
      <w:r>
        <w:t xml:space="preserve">Na kabelech NN bude provedena funkční zkouška. Celý systém VO podléhá výchozí el. </w:t>
      </w:r>
      <w:proofErr w:type="gramStart"/>
      <w:r>
        <w:t>revizi</w:t>
      </w:r>
      <w:proofErr w:type="gramEnd"/>
      <w:r>
        <w:t>.</w:t>
      </w:r>
    </w:p>
    <w:p w:rsidR="00B5378F" w:rsidRDefault="00B5378F" w:rsidP="00B5378F">
      <w:pPr>
        <w:pStyle w:val="Nadpis2"/>
      </w:pPr>
      <w:bookmarkStart w:id="24" w:name="_Toc323558946"/>
      <w:bookmarkStart w:id="25" w:name="_Toc453179193"/>
      <w:r>
        <w:t>Údržba a čištění</w:t>
      </w:r>
      <w:bookmarkEnd w:id="24"/>
      <w:bookmarkEnd w:id="25"/>
    </w:p>
    <w:p w:rsidR="00185F35" w:rsidRDefault="00185F35" w:rsidP="00185F35">
      <w:r>
        <w:t>Pro správnou funkci VO je nezbytné provádět 2x ročně čištění svítidel a následně kontrolu technického stavu.  Výměna vyhořelých zdrojů se bude provádět skupinově podle možností provozovatele.</w:t>
      </w:r>
    </w:p>
    <w:p w:rsidR="00023E05" w:rsidRDefault="00023E05" w:rsidP="00023E05">
      <w:pPr>
        <w:pStyle w:val="Nadpis2"/>
      </w:pPr>
      <w:bookmarkStart w:id="26" w:name="_Toc453179194"/>
      <w:r>
        <w:t>Projednání dokumentace</w:t>
      </w:r>
      <w:bookmarkEnd w:id="26"/>
    </w:p>
    <w:p w:rsidR="00DF2487" w:rsidRDefault="00023E05" w:rsidP="00DF2487">
      <w:r>
        <w:t>Projektová dokumentace b</w:t>
      </w:r>
      <w:r w:rsidR="005C23C4">
        <w:t>yla projednána</w:t>
      </w:r>
      <w:r w:rsidR="008C7BD0">
        <w:t xml:space="preserve"> </w:t>
      </w:r>
      <w:r w:rsidR="00B12CDD">
        <w:t>s</w:t>
      </w:r>
      <w:r w:rsidR="00DF04F3">
        <w:t> majetkovým správcem</w:t>
      </w:r>
      <w:r w:rsidR="00185F35">
        <w:t xml:space="preserve"> VO</w:t>
      </w:r>
      <w:r w:rsidR="005C23C4">
        <w:t xml:space="preserve"> v rámci předchozího stupně PD.</w:t>
      </w:r>
    </w:p>
    <w:p w:rsidR="0055377B" w:rsidRDefault="0055377B" w:rsidP="00703A39">
      <w:pPr>
        <w:pStyle w:val="Nadpis1"/>
      </w:pPr>
      <w:bookmarkStart w:id="27" w:name="_Toc453179195"/>
      <w:r>
        <w:t>Zásady postupu výstavby</w:t>
      </w:r>
      <w:bookmarkEnd w:id="27"/>
    </w:p>
    <w:p w:rsidR="0055377B" w:rsidRDefault="0055377B" w:rsidP="0055377B">
      <w:r>
        <w:t>V předstihu musí být provedeno</w:t>
      </w:r>
      <w:r w:rsidR="00703A39">
        <w:t xml:space="preserve"> vybourání stávající</w:t>
      </w:r>
      <w:r w:rsidR="00E625B4">
        <w:t>c</w:t>
      </w:r>
      <w:r w:rsidR="00703A39">
        <w:t>h povrch</w:t>
      </w:r>
      <w:r w:rsidR="00E625B4">
        <w:t>ů a příprava území</w:t>
      </w:r>
      <w:r w:rsidR="00703A39">
        <w:t>.</w:t>
      </w:r>
      <w:r w:rsidR="002452D9">
        <w:t xml:space="preserve"> </w:t>
      </w:r>
      <w:r w:rsidR="00B5378F">
        <w:t>P</w:t>
      </w:r>
      <w:r w:rsidR="00623BC5">
        <w:t>řeložk</w:t>
      </w:r>
      <w:r w:rsidR="00B5378F">
        <w:t>a</w:t>
      </w:r>
      <w:r w:rsidR="002452D9">
        <w:t xml:space="preserve"> </w:t>
      </w:r>
      <w:r w:rsidR="00185F35">
        <w:t>VO</w:t>
      </w:r>
      <w:r w:rsidR="00B5378F">
        <w:t xml:space="preserve"> </w:t>
      </w:r>
      <w:r w:rsidR="002452D9">
        <w:t xml:space="preserve">bude probíhat </w:t>
      </w:r>
      <w:r w:rsidR="00B5378F">
        <w:t>souběžně s ostatními souvisejícími objekty, především objekty komunikací a chodníku. Do doby zpro</w:t>
      </w:r>
      <w:r w:rsidR="00623BC5">
        <w:t>v</w:t>
      </w:r>
      <w:r w:rsidR="00B5378F">
        <w:t xml:space="preserve">oznění nového zařízení musí zůstat v provozu stávající zařízení </w:t>
      </w:r>
      <w:r w:rsidR="00185F35">
        <w:t>VO</w:t>
      </w:r>
      <w:r w:rsidR="002452D9">
        <w:t xml:space="preserve">. </w:t>
      </w:r>
    </w:p>
    <w:p w:rsidR="0058089E" w:rsidRDefault="00703A39" w:rsidP="0058089E">
      <w:r>
        <w:t xml:space="preserve">Závěrečné sadové úpravy a celková úprava území je předmětem </w:t>
      </w:r>
      <w:r w:rsidR="00DF04F3">
        <w:t xml:space="preserve">jiného </w:t>
      </w:r>
      <w:r>
        <w:t>SO.</w:t>
      </w:r>
    </w:p>
    <w:p w:rsidR="00656AE5" w:rsidRDefault="00656AE5" w:rsidP="00656AE5">
      <w:pPr>
        <w:pStyle w:val="Nadpis2"/>
      </w:pPr>
      <w:bookmarkStart w:id="28" w:name="_Toc318960478"/>
      <w:bookmarkStart w:id="29" w:name="_Toc453179196"/>
      <w:r>
        <w:lastRenderedPageBreak/>
        <w:t>Oznamovací povinnost</w:t>
      </w:r>
      <w:bookmarkEnd w:id="28"/>
      <w:bookmarkEnd w:id="29"/>
    </w:p>
    <w:p w:rsidR="009C47E3" w:rsidRDefault="00656AE5" w:rsidP="009C47E3">
      <w:r w:rsidRPr="001472A3">
        <w:t xml:space="preserve">Zhotovitel má povinnost </w:t>
      </w:r>
      <w:r>
        <w:t>45</w:t>
      </w:r>
      <w:r w:rsidRPr="001472A3">
        <w:t xml:space="preserve"> dní </w:t>
      </w:r>
      <w:r>
        <w:t xml:space="preserve">před zahájením </w:t>
      </w:r>
      <w:r w:rsidR="00DF04F3">
        <w:t>stavby</w:t>
      </w:r>
      <w:r>
        <w:t xml:space="preserve"> oznámit majetkovému správci plánované provedení </w:t>
      </w:r>
      <w:r w:rsidR="00DF04F3">
        <w:t>stavby VO</w:t>
      </w:r>
      <w:r>
        <w:t>.</w:t>
      </w:r>
    </w:p>
    <w:p w:rsidR="0055377B" w:rsidRDefault="0055377B" w:rsidP="00703A39">
      <w:pPr>
        <w:pStyle w:val="Nadpis2"/>
      </w:pPr>
      <w:bookmarkStart w:id="30" w:name="_Toc453179197"/>
      <w:r>
        <w:t>Stávající inženýrské sítě</w:t>
      </w:r>
      <w:bookmarkEnd w:id="30"/>
    </w:p>
    <w:p w:rsidR="0055377B" w:rsidRDefault="0055377B" w:rsidP="0055377B">
      <w:r>
        <w:t>Stávající inženýrské sítě jsou v projektu převzaty a zakresleny z podkladů předaných generálním projektantem na základě zjištění a zákresu poloh dle údajů jejich správců.</w:t>
      </w:r>
    </w:p>
    <w:p w:rsidR="0055377B" w:rsidRPr="006F3DA2" w:rsidRDefault="0055377B" w:rsidP="0055377B">
      <w:pPr>
        <w:rPr>
          <w:u w:val="single"/>
        </w:rPr>
      </w:pPr>
      <w:r w:rsidRPr="006F3DA2">
        <w:rPr>
          <w:u w:val="single"/>
        </w:rPr>
        <w:t>Před začátkem provádění zemních prací je nutno zajistit jejich vytyčení správcem a viditelné označení po celou dobu výstavby objektu.</w:t>
      </w:r>
    </w:p>
    <w:p w:rsidR="0055377B" w:rsidRPr="006F3DA2" w:rsidRDefault="0055377B" w:rsidP="0055377B">
      <w:pPr>
        <w:rPr>
          <w:u w:val="single"/>
        </w:rPr>
      </w:pPr>
      <w:r w:rsidRPr="006F3DA2">
        <w:rPr>
          <w:u w:val="single"/>
        </w:rPr>
        <w:t>Pracovníci provádějící zemní práce musí být s druhem sítě, polohou, krytím a jeho ochrannými pásmy seznámeni a musí dodržovat platné předpisy pro práci v ochranných pásmech jednotlivých sítí.</w:t>
      </w:r>
    </w:p>
    <w:p w:rsidR="0055377B" w:rsidRPr="006F3DA2" w:rsidRDefault="0055377B" w:rsidP="0055377B">
      <w:pPr>
        <w:rPr>
          <w:u w:val="single"/>
        </w:rPr>
      </w:pPr>
      <w:r w:rsidRPr="006F3DA2">
        <w:rPr>
          <w:u w:val="single"/>
        </w:rPr>
        <w:t xml:space="preserve">V případě, že v rámci staveniště bude nutno přes kynetu přejíždět stavební technikou, musí zhotovitel provést překrytí trasy pro mechanickou ochranu (panel, plech apod.). </w:t>
      </w:r>
    </w:p>
    <w:p w:rsidR="0055377B" w:rsidRDefault="0055377B" w:rsidP="0055377B">
      <w:r>
        <w:t>Pro vzájemný styk inženýrských sítí bezvýhradně platí ČSN 73 6005</w:t>
      </w:r>
      <w:r w:rsidR="005765AD">
        <w:t>/Z4</w:t>
      </w:r>
      <w:r>
        <w:t xml:space="preserve"> "</w:t>
      </w:r>
      <w:r w:rsidR="001472A3" w:rsidRPr="001472A3">
        <w:t>Prostorové uspořádání sítí technického vybavení</w:t>
      </w:r>
      <w:r>
        <w:t>”.</w:t>
      </w:r>
    </w:p>
    <w:p w:rsidR="00A07B4F" w:rsidRDefault="0055377B" w:rsidP="00A07B4F">
      <w:r>
        <w:t>Vytyčení nově položených sítí doposud ve správě zhotovitele se zajistí u hlavního zhotovitele stavby při předání staveniště.</w:t>
      </w:r>
    </w:p>
    <w:p w:rsidR="00A23158" w:rsidRDefault="00A23158" w:rsidP="00A23158">
      <w:r>
        <w:t xml:space="preserve">V zájmovém prostoru se nacházejí podzemní vedení kabelu společnosti </w:t>
      </w:r>
      <w:proofErr w:type="spellStart"/>
      <w:proofErr w:type="gramStart"/>
      <w:r>
        <w:t>Content</w:t>
      </w:r>
      <w:proofErr w:type="spellEnd"/>
      <w:r>
        <w:t>, E.ON</w:t>
      </w:r>
      <w:proofErr w:type="gramEnd"/>
      <w:r>
        <w:t>, STL plynovod společnosti RWE, jednotná kanalizace a vodovody VAS a vedení nízkého napětí E.ON. K daným inženýrským sítím se vztahují ochranná pásma:</w:t>
      </w:r>
    </w:p>
    <w:p w:rsidR="003C6090" w:rsidRDefault="003C6090" w:rsidP="003C6090">
      <w:pPr>
        <w:ind w:left="284" w:hanging="284"/>
        <w:rPr>
          <w:u w:val="single"/>
        </w:rPr>
      </w:pPr>
      <w:r>
        <w:rPr>
          <w:u w:val="single"/>
        </w:rPr>
        <w:t xml:space="preserve">Ochranná pásma /dle zákona 458/2000 </w:t>
      </w:r>
      <w:proofErr w:type="spellStart"/>
      <w:r>
        <w:rPr>
          <w:u w:val="single"/>
        </w:rPr>
        <w:t>Sb</w:t>
      </w:r>
      <w:proofErr w:type="spellEnd"/>
      <w:r>
        <w:rPr>
          <w:u w:val="single"/>
        </w:rPr>
        <w:t xml:space="preserve"> a 274/2001 </w:t>
      </w:r>
      <w:proofErr w:type="spellStart"/>
      <w:r>
        <w:rPr>
          <w:u w:val="single"/>
        </w:rPr>
        <w:t>Sb</w:t>
      </w:r>
      <w:proofErr w:type="spellEnd"/>
      <w:r>
        <w:rPr>
          <w:u w:val="single"/>
        </w:rPr>
        <w:t xml:space="preserve"> </w:t>
      </w:r>
    </w:p>
    <w:p w:rsidR="003C6090" w:rsidRDefault="003C6090" w:rsidP="003C6090">
      <w:r>
        <w:t>- nadzemní vedení elektroenergetická</w:t>
      </w:r>
    </w:p>
    <w:p w:rsidR="003C6090" w:rsidRDefault="003C6090" w:rsidP="003C6090">
      <w:pPr>
        <w:ind w:left="284" w:hanging="284"/>
      </w:pPr>
      <w:r>
        <w:tab/>
      </w:r>
      <w:r>
        <w:tab/>
        <w:t xml:space="preserve">vedení VN </w:t>
      </w:r>
      <w:r>
        <w:tab/>
        <w:t xml:space="preserve">1 - 35 </w:t>
      </w:r>
      <w:proofErr w:type="spellStart"/>
      <w:r>
        <w:t>kV</w:t>
      </w:r>
      <w:proofErr w:type="spellEnd"/>
    </w:p>
    <w:p w:rsidR="003C6090" w:rsidRDefault="003C6090" w:rsidP="003C6090">
      <w:pPr>
        <w:ind w:left="284" w:hanging="284"/>
      </w:pPr>
      <w:r>
        <w:tab/>
      </w:r>
      <w:r>
        <w:tab/>
      </w:r>
      <w:r>
        <w:tab/>
        <w:t>pro vodiče bez izolace</w:t>
      </w:r>
      <w:r>
        <w:tab/>
      </w:r>
      <w:r>
        <w:tab/>
        <w:t>7 m od krajního vodiče na obě strany</w:t>
      </w:r>
    </w:p>
    <w:p w:rsidR="003C6090" w:rsidRDefault="003C6090" w:rsidP="003C6090">
      <w:pPr>
        <w:ind w:left="284" w:hanging="284"/>
      </w:pPr>
      <w:r>
        <w:tab/>
      </w:r>
      <w:r>
        <w:tab/>
      </w:r>
      <w:r>
        <w:tab/>
        <w:t>pro vodiče s izolací základní</w:t>
      </w:r>
      <w:r>
        <w:tab/>
      </w:r>
      <w:r>
        <w:tab/>
        <w:t>2 m od krajního vodiče na obě strany</w:t>
      </w:r>
    </w:p>
    <w:p w:rsidR="003C6090" w:rsidRDefault="003C6090" w:rsidP="003C6090">
      <w:pPr>
        <w:ind w:left="284" w:hanging="284"/>
      </w:pPr>
      <w:r>
        <w:tab/>
      </w:r>
      <w:r>
        <w:tab/>
      </w:r>
      <w:r>
        <w:tab/>
        <w:t>pro závěsná kabelová vedení</w:t>
      </w:r>
      <w:r>
        <w:tab/>
        <w:t>1 m od krajního vodiče na obě strany</w:t>
      </w:r>
    </w:p>
    <w:p w:rsidR="003C6090" w:rsidRDefault="003C6090" w:rsidP="003C6090">
      <w:pPr>
        <w:ind w:left="284" w:hanging="284"/>
      </w:pPr>
      <w:r>
        <w:tab/>
      </w:r>
      <w:r>
        <w:tab/>
      </w:r>
      <w:r>
        <w:tab/>
        <w:t xml:space="preserve">u závěs. </w:t>
      </w:r>
      <w:proofErr w:type="gramStart"/>
      <w:r>
        <w:t>kabelového</w:t>
      </w:r>
      <w:proofErr w:type="gramEnd"/>
      <w:r>
        <w:t xml:space="preserve"> vedení 110 </w:t>
      </w:r>
      <w:proofErr w:type="spellStart"/>
      <w:r>
        <w:t>kV</w:t>
      </w:r>
      <w:proofErr w:type="spellEnd"/>
      <w:r>
        <w:t xml:space="preserve"> </w:t>
      </w:r>
      <w:r>
        <w:tab/>
        <w:t>2 m od krajního vodiče na obě strany</w:t>
      </w:r>
    </w:p>
    <w:p w:rsidR="003C6090" w:rsidRDefault="003C6090" w:rsidP="003C6090">
      <w:pPr>
        <w:ind w:left="284" w:hanging="284"/>
      </w:pPr>
      <w:r>
        <w:tab/>
      </w:r>
      <w:r>
        <w:tab/>
        <w:t>u zařízení vlastní telekomunikační sítě</w:t>
      </w:r>
      <w:r>
        <w:tab/>
      </w:r>
      <w:r>
        <w:tab/>
        <w:t>1 m od krajního vodiče na obě strany</w:t>
      </w:r>
    </w:p>
    <w:p w:rsidR="003C6090" w:rsidRDefault="003C6090" w:rsidP="003C6090">
      <w:pPr>
        <w:ind w:left="284" w:hanging="284"/>
      </w:pPr>
      <w:r>
        <w:tab/>
      </w:r>
      <w:r>
        <w:tab/>
        <w:t>vedení NN</w:t>
      </w:r>
      <w:r>
        <w:tab/>
      </w:r>
      <w:r>
        <w:tab/>
      </w:r>
      <w:r>
        <w:tab/>
      </w:r>
      <w:r>
        <w:tab/>
        <w:t>se nechrání</w:t>
      </w:r>
    </w:p>
    <w:p w:rsidR="003C6090" w:rsidRDefault="003C6090" w:rsidP="003C6090">
      <w:pPr>
        <w:ind w:left="284" w:hanging="284"/>
      </w:pPr>
      <w:r>
        <w:t>- podzemní vedení plynárenská – pásma bezpečnostní</w:t>
      </w:r>
    </w:p>
    <w:p w:rsidR="003C6090" w:rsidRDefault="003C6090" w:rsidP="003C6090">
      <w:pPr>
        <w:ind w:left="284" w:hanging="284"/>
      </w:pPr>
      <w:r>
        <w:tab/>
      </w:r>
      <w:r>
        <w:tab/>
        <w:t>VTL plynovod nad 250 mm</w:t>
      </w:r>
      <w:r>
        <w:tab/>
      </w:r>
      <w:r>
        <w:tab/>
      </w:r>
      <w:r>
        <w:tab/>
        <w:t>40 m od osy potrubí na obě strany</w:t>
      </w:r>
    </w:p>
    <w:p w:rsidR="003C6090" w:rsidRDefault="003C6090" w:rsidP="003C6090">
      <w:pPr>
        <w:ind w:left="284" w:hanging="284"/>
      </w:pPr>
      <w:r>
        <w:tab/>
      </w:r>
      <w:r>
        <w:tab/>
        <w:t>VTL plynovod do 250 mm</w:t>
      </w:r>
      <w:r>
        <w:tab/>
      </w:r>
      <w:r>
        <w:tab/>
      </w:r>
      <w:r>
        <w:tab/>
        <w:t>20 m od osy potrubí na obě strany</w:t>
      </w:r>
    </w:p>
    <w:p w:rsidR="003C6090" w:rsidRDefault="003C6090" w:rsidP="003C6090">
      <w:pPr>
        <w:ind w:left="284" w:hanging="284"/>
      </w:pPr>
      <w:r>
        <w:tab/>
      </w:r>
      <w:r>
        <w:tab/>
      </w:r>
      <w:proofErr w:type="spellStart"/>
      <w:r>
        <w:t>VTL.plynovod</w:t>
      </w:r>
      <w:proofErr w:type="spellEnd"/>
      <w:r>
        <w:t xml:space="preserve"> do 100 mm</w:t>
      </w:r>
      <w:r>
        <w:tab/>
      </w:r>
      <w:r>
        <w:tab/>
      </w:r>
      <w:r>
        <w:tab/>
        <w:t>15 m od osy potrubí na obě strany</w:t>
      </w:r>
    </w:p>
    <w:p w:rsidR="003C6090" w:rsidRDefault="003C6090" w:rsidP="003C6090">
      <w:pPr>
        <w:ind w:left="284" w:hanging="284"/>
      </w:pPr>
      <w:r>
        <w:t>- podzemní vedení plynárenská – pásma ochranná</w:t>
      </w:r>
    </w:p>
    <w:p w:rsidR="003C6090" w:rsidRDefault="003C6090" w:rsidP="003C6090">
      <w:pPr>
        <w:ind w:left="284" w:hanging="284"/>
      </w:pPr>
      <w:r>
        <w:tab/>
      </w:r>
      <w:r>
        <w:tab/>
        <w:t>STL a NTL plynovod</w:t>
      </w:r>
      <w:r>
        <w:tab/>
      </w:r>
      <w:r>
        <w:tab/>
      </w:r>
      <w:r>
        <w:tab/>
        <w:t xml:space="preserve">  1 m od osy potrubí na obě strany</w:t>
      </w:r>
    </w:p>
    <w:p w:rsidR="003C6090" w:rsidRDefault="003C6090" w:rsidP="003C6090">
      <w:pPr>
        <w:ind w:left="284" w:hanging="284"/>
      </w:pPr>
      <w:r>
        <w:tab/>
      </w:r>
      <w:r>
        <w:tab/>
        <w:t>Ostatní vedení</w:t>
      </w:r>
      <w:r>
        <w:tab/>
      </w:r>
      <w:r>
        <w:tab/>
      </w:r>
      <w:r>
        <w:tab/>
        <w:t xml:space="preserve">  4 m od osy potrubí na obě strany</w:t>
      </w:r>
    </w:p>
    <w:p w:rsidR="003C6090" w:rsidRDefault="003C6090" w:rsidP="003C6090">
      <w:pPr>
        <w:ind w:left="284" w:hanging="284"/>
      </w:pPr>
      <w:r>
        <w:t>- produktovod /dle nařízení vlády 29 z roku 1959</w:t>
      </w:r>
    </w:p>
    <w:p w:rsidR="003C6090" w:rsidRDefault="003C6090" w:rsidP="003C6090">
      <w:pPr>
        <w:ind w:left="284" w:hanging="284"/>
      </w:pPr>
      <w:r>
        <w:tab/>
      </w:r>
      <w:r>
        <w:tab/>
        <w:t>ochranné pásmo (asi pásmo bezpečnostní)</w:t>
      </w:r>
      <w:r>
        <w:tab/>
        <w:t>300 m na každou stranu</w:t>
      </w:r>
    </w:p>
    <w:p w:rsidR="003C6090" w:rsidRDefault="003C6090" w:rsidP="003C6090">
      <w:pPr>
        <w:ind w:left="284" w:hanging="284"/>
      </w:pPr>
      <w:r>
        <w:tab/>
      </w:r>
      <w:r>
        <w:tab/>
        <w:t>zabezpečovací pásmo (asi ochranné)</w:t>
      </w:r>
      <w:r>
        <w:tab/>
      </w:r>
      <w:r>
        <w:tab/>
        <w:t xml:space="preserve">   5 m na každou stranu</w:t>
      </w:r>
    </w:p>
    <w:p w:rsidR="003C6090" w:rsidRDefault="003C6090" w:rsidP="003C6090">
      <w:pPr>
        <w:ind w:left="284" w:hanging="284"/>
      </w:pPr>
      <w:r>
        <w:t>- podzemní vedení trubní ostatní</w:t>
      </w:r>
    </w:p>
    <w:p w:rsidR="003C6090" w:rsidRDefault="003C6090" w:rsidP="003C6090">
      <w:pPr>
        <w:ind w:left="284" w:hanging="284"/>
      </w:pPr>
      <w:r>
        <w:tab/>
      </w:r>
      <w:r>
        <w:tab/>
        <w:t>vodovod a kanalizace do 500 mm</w:t>
      </w:r>
      <w:r>
        <w:tab/>
      </w:r>
      <w:r>
        <w:tab/>
        <w:t xml:space="preserve">  1,5 m od líce potrubí na obě strany</w:t>
      </w:r>
    </w:p>
    <w:p w:rsidR="003C6090" w:rsidRDefault="003C6090" w:rsidP="003C6090">
      <w:pPr>
        <w:ind w:left="284" w:hanging="284"/>
      </w:pPr>
      <w:r>
        <w:tab/>
      </w:r>
      <w:r>
        <w:tab/>
        <w:t>vodovod a kanalizace nad 500 mm</w:t>
      </w:r>
      <w:r>
        <w:tab/>
      </w:r>
      <w:r>
        <w:tab/>
        <w:t xml:space="preserve">  2,5 m od líce potrubí na obě strany</w:t>
      </w:r>
    </w:p>
    <w:p w:rsidR="003C6090" w:rsidRDefault="003C6090" w:rsidP="003C6090">
      <w:pPr>
        <w:ind w:left="284" w:hanging="284"/>
      </w:pPr>
      <w:r>
        <w:t>- kabelové vedení</w:t>
      </w:r>
    </w:p>
    <w:p w:rsidR="003C6090" w:rsidRPr="00E264D3" w:rsidRDefault="003C6090" w:rsidP="003C6090">
      <w:pPr>
        <w:ind w:left="284" w:hanging="284"/>
      </w:pPr>
      <w:r>
        <w:lastRenderedPageBreak/>
        <w:tab/>
      </w:r>
      <w:r>
        <w:tab/>
      </w:r>
      <w:r w:rsidRPr="00E264D3">
        <w:t>podzemního komunikačního vedení</w:t>
      </w:r>
      <w:r w:rsidRPr="00E264D3">
        <w:tab/>
      </w:r>
      <w:r w:rsidRPr="00E264D3">
        <w:tab/>
        <w:t xml:space="preserve">  1,5 m po stranách krajního vedení</w:t>
      </w:r>
    </w:p>
    <w:p w:rsidR="003C6090" w:rsidRPr="00A23158" w:rsidRDefault="003C6090" w:rsidP="003C6090">
      <w:pPr>
        <w:ind w:left="284" w:hanging="284"/>
        <w:rPr>
          <w:b/>
        </w:rPr>
      </w:pPr>
      <w:r>
        <w:tab/>
      </w:r>
      <w:r>
        <w:tab/>
      </w:r>
      <w:r w:rsidRPr="00A23158">
        <w:rPr>
          <w:b/>
        </w:rPr>
        <w:t xml:space="preserve">silnoproud (do 110 </w:t>
      </w:r>
      <w:proofErr w:type="spellStart"/>
      <w:r w:rsidRPr="00A23158">
        <w:rPr>
          <w:b/>
        </w:rPr>
        <w:t>kV</w:t>
      </w:r>
      <w:proofErr w:type="spellEnd"/>
      <w:r w:rsidRPr="00A23158">
        <w:rPr>
          <w:b/>
        </w:rPr>
        <w:t>)</w:t>
      </w:r>
      <w:r w:rsidRPr="00A23158">
        <w:rPr>
          <w:b/>
        </w:rPr>
        <w:tab/>
      </w:r>
      <w:r w:rsidRPr="00A23158">
        <w:rPr>
          <w:b/>
        </w:rPr>
        <w:tab/>
      </w:r>
      <w:r w:rsidRPr="00A23158">
        <w:rPr>
          <w:b/>
        </w:rPr>
        <w:tab/>
        <w:t xml:space="preserve">  1 m od krajního kabelu na obě strany</w:t>
      </w:r>
    </w:p>
    <w:p w:rsidR="003C6090" w:rsidRDefault="003C6090" w:rsidP="003C6090">
      <w:pPr>
        <w:ind w:left="284" w:hanging="284"/>
      </w:pPr>
      <w:r>
        <w:t>- jiné dopravní systémy</w:t>
      </w:r>
    </w:p>
    <w:p w:rsidR="003C6090" w:rsidRDefault="003C6090" w:rsidP="003C6090">
      <w:pPr>
        <w:ind w:left="284" w:hanging="284"/>
      </w:pPr>
      <w:r>
        <w:tab/>
      </w:r>
      <w:r>
        <w:tab/>
      </w:r>
      <w:r>
        <w:tab/>
      </w:r>
      <w:r>
        <w:tab/>
        <w:t>ochranné pásmo dráhy 60 m od krajní koleje na obě strany</w:t>
      </w:r>
    </w:p>
    <w:p w:rsidR="00757E74" w:rsidRDefault="00757E74" w:rsidP="00757E74">
      <w:pPr>
        <w:ind w:left="284" w:hanging="284"/>
      </w:pPr>
      <w:r>
        <w:t>- křižované komunikace (v souladu se zákonem 13/97 Sb.)</w:t>
      </w:r>
    </w:p>
    <w:p w:rsidR="00757E74" w:rsidRDefault="00757E74" w:rsidP="00757E74">
      <w:pPr>
        <w:ind w:left="284" w:hanging="284"/>
      </w:pPr>
      <w:r>
        <w:tab/>
      </w:r>
      <w:r>
        <w:tab/>
      </w:r>
      <w:proofErr w:type="gramStart"/>
      <w:r>
        <w:t xml:space="preserve">silnice </w:t>
      </w:r>
      <w:proofErr w:type="spellStart"/>
      <w:r>
        <w:t>I.třídy</w:t>
      </w:r>
      <w:proofErr w:type="spellEnd"/>
      <w:proofErr w:type="gramEnd"/>
      <w:r>
        <w:tab/>
      </w:r>
      <w:r>
        <w:tab/>
      </w:r>
      <w:r>
        <w:tab/>
      </w:r>
      <w:r>
        <w:tab/>
        <w:t>50 m od osy komunikace na obě strany</w:t>
      </w:r>
    </w:p>
    <w:p w:rsidR="00757E74" w:rsidRDefault="00757E74" w:rsidP="00757E74">
      <w:pPr>
        <w:ind w:left="284" w:hanging="284"/>
      </w:pPr>
      <w:r>
        <w:tab/>
      </w:r>
      <w:r>
        <w:tab/>
        <w:t xml:space="preserve">silnice </w:t>
      </w:r>
      <w:proofErr w:type="spellStart"/>
      <w:r>
        <w:t>II.a</w:t>
      </w:r>
      <w:proofErr w:type="spellEnd"/>
      <w:r>
        <w:t xml:space="preserve"> </w:t>
      </w:r>
      <w:proofErr w:type="spellStart"/>
      <w:proofErr w:type="gramStart"/>
      <w:r>
        <w:t>III.třídy</w:t>
      </w:r>
      <w:proofErr w:type="spellEnd"/>
      <w:proofErr w:type="gramEnd"/>
      <w:r>
        <w:tab/>
      </w:r>
      <w:r>
        <w:tab/>
      </w:r>
      <w:r>
        <w:tab/>
        <w:t>15 m od osy komunikace na obě strany</w:t>
      </w:r>
    </w:p>
    <w:p w:rsidR="00757E74" w:rsidRDefault="00757E74" w:rsidP="00757E74">
      <w:pPr>
        <w:ind w:left="284" w:hanging="284"/>
      </w:pPr>
      <w:r>
        <w:tab/>
      </w:r>
      <w:r>
        <w:tab/>
        <w:t xml:space="preserve">místní komunikace </w:t>
      </w:r>
      <w:proofErr w:type="spellStart"/>
      <w:proofErr w:type="gramStart"/>
      <w:r>
        <w:t>II.třídy</w:t>
      </w:r>
      <w:proofErr w:type="spellEnd"/>
      <w:proofErr w:type="gramEnd"/>
      <w:r>
        <w:tab/>
      </w:r>
      <w:r>
        <w:tab/>
      </w:r>
      <w:r>
        <w:tab/>
        <w:t>15 m od osy komunikace na obě strany</w:t>
      </w:r>
    </w:p>
    <w:p w:rsidR="00246D47" w:rsidRDefault="00A444EF" w:rsidP="00246D47">
      <w:r w:rsidRPr="00A444EF">
        <w:rPr>
          <w:i/>
        </w:rPr>
        <w:t>Projektant upozorňuje, že poloha všech inženýrských sítí je pouze informativní a před zahájením stavebních prací je nutné požádat jednotlivé správce o jejich přesné vytyčení s následným řádným označením jejich průběhu v terénu během výstavby. Současně je třeba dbát všech bezpečnostních předpisů a podmínek vyjádření jednotlivých správců.</w:t>
      </w:r>
    </w:p>
    <w:p w:rsidR="0055377B" w:rsidRDefault="0055377B" w:rsidP="006F3DA2">
      <w:pPr>
        <w:pStyle w:val="Nadpis1"/>
      </w:pPr>
      <w:bookmarkStart w:id="31" w:name="_Toc453179198"/>
      <w:r>
        <w:t>Další požadavky na výstavbu</w:t>
      </w:r>
      <w:bookmarkEnd w:id="31"/>
    </w:p>
    <w:p w:rsidR="0055377B" w:rsidRDefault="0055377B" w:rsidP="006F3DA2">
      <w:pPr>
        <w:pStyle w:val="Nadpis2"/>
      </w:pPr>
      <w:bookmarkStart w:id="32" w:name="_Toc453179199"/>
      <w:r>
        <w:t>Požadavky na energie</w:t>
      </w:r>
      <w:bookmarkEnd w:id="32"/>
    </w:p>
    <w:p w:rsidR="00185F35" w:rsidRDefault="009E3AE5" w:rsidP="00185F35">
      <w:r>
        <w:t xml:space="preserve">Celkový instalovaný příkon </w:t>
      </w:r>
      <w:r w:rsidR="00185F35">
        <w:t xml:space="preserve">viz </w:t>
      </w:r>
      <w:proofErr w:type="gramStart"/>
      <w:r w:rsidR="00185F35">
        <w:t>kap.3.</w:t>
      </w:r>
      <w:r w:rsidR="00A4290E">
        <w:t>7</w:t>
      </w:r>
      <w:r w:rsidR="00185F35">
        <w:t>.1</w:t>
      </w:r>
      <w:proofErr w:type="gramEnd"/>
      <w:r w:rsidR="00185F35">
        <w:t>.</w:t>
      </w:r>
    </w:p>
    <w:p w:rsidR="0055377B" w:rsidRDefault="0055377B" w:rsidP="006F3DA2">
      <w:pPr>
        <w:pStyle w:val="Nadpis2"/>
      </w:pPr>
      <w:bookmarkStart w:id="33" w:name="_Toc453179200"/>
      <w:r>
        <w:t>Dočasný zábor</w:t>
      </w:r>
      <w:bookmarkEnd w:id="33"/>
    </w:p>
    <w:p w:rsidR="0055377B" w:rsidRDefault="0055377B" w:rsidP="0055377B">
      <w:r>
        <w:t>Dočasný zábor pozemku pro objekt je řešen souhrnně pro celou stavbu, vytyčené hranice předá investor (resp. hlavní zhotovi</w:t>
      </w:r>
      <w:r w:rsidR="006F3DA2">
        <w:t>tel přímému zhotoviteli prací).</w:t>
      </w:r>
    </w:p>
    <w:p w:rsidR="0055377B" w:rsidRDefault="0055377B" w:rsidP="0055377B">
      <w:r>
        <w:t>Na staveništi nebude skladován žádný materiál.</w:t>
      </w:r>
    </w:p>
    <w:p w:rsidR="0055377B" w:rsidRDefault="0055377B" w:rsidP="006F3DA2">
      <w:pPr>
        <w:pStyle w:val="Nadpis2"/>
      </w:pPr>
      <w:bookmarkStart w:id="34" w:name="_Toc453179201"/>
      <w:r>
        <w:t>Geodetické zaměření skutečného provedení</w:t>
      </w:r>
      <w:bookmarkEnd w:id="34"/>
    </w:p>
    <w:p w:rsidR="0055377B" w:rsidRDefault="0055377B" w:rsidP="0055377B">
      <w:r>
        <w:t xml:space="preserve">Po skončení přeložky se v otevřené kynetě provede geodetické zaměření celého průběhu trasy v souřadnicovém systému S-JTSK a výškovém systému </w:t>
      </w:r>
      <w:proofErr w:type="spellStart"/>
      <w:r>
        <w:t>Bpv</w:t>
      </w:r>
      <w:proofErr w:type="spellEnd"/>
      <w:r>
        <w:t>.</w:t>
      </w:r>
    </w:p>
    <w:p w:rsidR="003C392C" w:rsidRDefault="0055377B" w:rsidP="003C392C">
      <w:r>
        <w:t>Geodetické zaměření skut.</w:t>
      </w:r>
      <w:r w:rsidR="006F3DA2">
        <w:t xml:space="preserve"> </w:t>
      </w:r>
      <w:proofErr w:type="gramStart"/>
      <w:r>
        <w:t>provedení</w:t>
      </w:r>
      <w:proofErr w:type="gramEnd"/>
      <w:r>
        <w:t xml:space="preserve"> včetně opravené realizační dokumentace (DSPS) se předá správci po dokončení </w:t>
      </w:r>
      <w:r w:rsidR="009B54C7">
        <w:t>objektu</w:t>
      </w:r>
      <w:r>
        <w:t>.</w:t>
      </w:r>
      <w:r w:rsidR="00656AE5" w:rsidRPr="00656AE5">
        <w:t xml:space="preserve"> </w:t>
      </w:r>
      <w:r w:rsidR="00656AE5">
        <w:t>Dokumentace bude provedena dle směrnic a předpisů majetkového správce.</w:t>
      </w:r>
    </w:p>
    <w:p w:rsidR="0055377B" w:rsidRDefault="0055377B" w:rsidP="006F3DA2">
      <w:pPr>
        <w:pStyle w:val="Nadpis2"/>
      </w:pPr>
      <w:bookmarkStart w:id="35" w:name="_Toc453179202"/>
      <w:r>
        <w:t>Věcné břemeno</w:t>
      </w:r>
      <w:bookmarkEnd w:id="35"/>
    </w:p>
    <w:p w:rsidR="00A4290E" w:rsidRDefault="00BA3F72" w:rsidP="00A4290E">
      <w:r>
        <w:t xml:space="preserve">Po provedení </w:t>
      </w:r>
      <w:r w:rsidR="00D47F9A">
        <w:t xml:space="preserve">stavby </w:t>
      </w:r>
      <w:r>
        <w:t>provede investor vklad věcného b</w:t>
      </w:r>
      <w:r w:rsidR="00F47294">
        <w:t>řemene do katastru nemovitostí.</w:t>
      </w:r>
    </w:p>
    <w:p w:rsidR="0055377B" w:rsidRDefault="0055377B" w:rsidP="00606F75">
      <w:pPr>
        <w:pStyle w:val="Nadpis2"/>
      </w:pPr>
      <w:bookmarkStart w:id="36" w:name="_Toc453179203"/>
      <w:r>
        <w:t>Bezpečnost práce</w:t>
      </w:r>
      <w:bookmarkEnd w:id="36"/>
    </w:p>
    <w:p w:rsidR="0055377B" w:rsidRDefault="0055377B" w:rsidP="0055377B">
      <w:r>
        <w:t>Obecné zásady bezpečnosti a ochrany zdraví při práci uvádí zákon č.262/2006 Sb., zákoník práce a na něj navazující předpisy. Jedná se zejména o zákon č.309/2006 Sb., nařízení vlády č.591/2006 Sb. a č.362/2005 Sb. a vyhlášku č.48/1982 Sb. o bezpečnosti práce a technických zařízení ve znění vyhlášek č.324/1990 Sb., č.207/1991 Sb. a č.192/2005 Sb.</w:t>
      </w:r>
    </w:p>
    <w:p w:rsidR="0055377B" w:rsidRDefault="0055377B" w:rsidP="0055377B">
      <w:r>
        <w:t>Při pracích v blízkosti vedení inženýrských sítí je nutné dodržovat veškeré podmínky pro ochranná a bezpečnostní pásma, které stanoví následující zákony: č. 458/2000 Sb. energetický zákon (elektrická zařízení a sítě, plynovody), č.127/2005 Sb. o elektronických komunikacích (komunikační vedení) a č.274/2001 Sb. o vodovodech a kanalizacích (vodovod a kanalizace).</w:t>
      </w:r>
    </w:p>
    <w:p w:rsidR="001349CE" w:rsidRDefault="0055377B" w:rsidP="001349CE">
      <w:r>
        <w:lastRenderedPageBreak/>
        <w:t xml:space="preserve">Při provádění prací na úpravě kabelů musí být dodržena ustanovení provozního řádu, bezpečnostních norem a předpisů, zejména ČSN 050610, ČSN 050630, ČSN </w:t>
      </w:r>
      <w:r w:rsidR="00606F75">
        <w:t>EN 50 110-1, ČSN EN 50 110-2</w:t>
      </w:r>
      <w:r>
        <w:t>, ČSN 3430</w:t>
      </w:r>
      <w:r w:rsidR="00606F75">
        <w:t xml:space="preserve">85 </w:t>
      </w:r>
      <w:r>
        <w:t>a dalších navazujících předpisů o provádění stavebních a montážních prací.</w:t>
      </w:r>
      <w:r w:rsidR="00606F75">
        <w:t xml:space="preserve"> Zejména je nutno dodržet ČSN řady 33 2000.</w:t>
      </w:r>
    </w:p>
    <w:p w:rsidR="0055377B" w:rsidRDefault="0055377B" w:rsidP="00606F75">
      <w:pPr>
        <w:pStyle w:val="Nadpis1"/>
      </w:pPr>
      <w:bookmarkStart w:id="37" w:name="_Toc453179204"/>
      <w:r>
        <w:t>Dopady na životní prostředí, vliv na vody, odpady</w:t>
      </w:r>
      <w:bookmarkEnd w:id="37"/>
    </w:p>
    <w:p w:rsidR="0055377B" w:rsidRDefault="0055377B" w:rsidP="0055377B">
      <w:r>
        <w:t>Provedení prací nemá negativní vliv na životní prostředí.</w:t>
      </w:r>
      <w:r w:rsidR="00606F75">
        <w:t xml:space="preserve"> </w:t>
      </w:r>
      <w:r w:rsidR="00576F79">
        <w:t xml:space="preserve">Sdělovací </w:t>
      </w:r>
      <w:r w:rsidR="008B5854">
        <w:t xml:space="preserve">ani napájecí </w:t>
      </w:r>
      <w:r w:rsidR="00576F79">
        <w:t>síť</w:t>
      </w:r>
      <w:r>
        <w:t xml:space="preserve"> není zdrojem nebezpečného záření ani jiných škodlivých vlivů.</w:t>
      </w:r>
      <w:r w:rsidR="00606F75">
        <w:t xml:space="preserve"> </w:t>
      </w:r>
      <w:r>
        <w:t>Nemá vliv na podzemní ani povrchové vody</w:t>
      </w:r>
      <w:r w:rsidR="00606F75">
        <w:t>.</w:t>
      </w:r>
    </w:p>
    <w:p w:rsidR="00246D47" w:rsidRDefault="0055377B" w:rsidP="00246D47">
      <w:r>
        <w:t xml:space="preserve">Odpady vzniklé při pokládce </w:t>
      </w:r>
      <w:r w:rsidR="00606F75">
        <w:t xml:space="preserve">kabelů a </w:t>
      </w:r>
      <w:r>
        <w:t>chrániček je nutné zneškodnit ve smyslu Zákona o odpadech č.</w:t>
      </w:r>
      <w:r w:rsidR="00B72F94">
        <w:t>185/2001 Sb.</w:t>
      </w:r>
      <w:r>
        <w:t xml:space="preserve"> Zbytky materiálu budou nabídnuty k druhotnému zpracování, zneškodnění odpadů zajistí zhotovitel.</w:t>
      </w:r>
    </w:p>
    <w:p w:rsidR="0055377B" w:rsidRDefault="0055377B" w:rsidP="00B72F94">
      <w:pPr>
        <w:pStyle w:val="Nadpis1"/>
      </w:pPr>
      <w:bookmarkStart w:id="38" w:name="_Toc453179205"/>
      <w:r>
        <w:t>Řešení z hlediska přístupu a užívání osobami s omezenou schopností pohybu a orientace</w:t>
      </w:r>
      <w:bookmarkEnd w:id="38"/>
    </w:p>
    <w:p w:rsidR="0055377B" w:rsidRDefault="0055377B" w:rsidP="0055377B">
      <w:r>
        <w:t>Během výstavby bude na ploše staveniště zajištěn bezpečný přístup k přilehlým nemovitostem dle platných předpisů pro bezpečnost při provádění stavebních prací.</w:t>
      </w:r>
    </w:p>
    <w:p w:rsidR="0058089E" w:rsidRDefault="0055377B" w:rsidP="0055377B">
      <w:r>
        <w:t>Řešení finálních ploch a prvků pro pohyb osobami s omezenou schopností pohybu a orientace je předmětem objekt</w:t>
      </w:r>
      <w:r w:rsidR="005B77EB">
        <w:t>ů</w:t>
      </w:r>
      <w:r>
        <w:t xml:space="preserve"> </w:t>
      </w:r>
      <w:r w:rsidR="005B77EB">
        <w:t xml:space="preserve">řady </w:t>
      </w:r>
      <w:r w:rsidR="00B72F94">
        <w:t xml:space="preserve">SO </w:t>
      </w:r>
      <w:r w:rsidR="00023E05">
        <w:t>1</w:t>
      </w:r>
      <w:r w:rsidR="003C6090">
        <w:t>0</w:t>
      </w:r>
      <w:r w:rsidR="005B77EB">
        <w:t>0</w:t>
      </w:r>
      <w:r>
        <w:t>.</w:t>
      </w:r>
    </w:p>
    <w:p w:rsidR="00A4290E" w:rsidRPr="00A4290E" w:rsidRDefault="005C23C4" w:rsidP="00185F35">
      <w:pPr>
        <w:jc w:val="right"/>
        <w:rPr>
          <w:i/>
        </w:rPr>
      </w:pPr>
      <w:r>
        <w:rPr>
          <w:i/>
        </w:rPr>
        <w:t>31. března 2016</w:t>
      </w:r>
    </w:p>
    <w:p w:rsidR="00827F25" w:rsidRPr="00A4290E" w:rsidRDefault="0058089E" w:rsidP="00185F35">
      <w:pPr>
        <w:jc w:val="right"/>
        <w:rPr>
          <w:i/>
        </w:rPr>
      </w:pPr>
      <w:r w:rsidRPr="00A4290E">
        <w:rPr>
          <w:i/>
        </w:rPr>
        <w:t>Vypracoval: Ing. Ondřej Tichý</w:t>
      </w:r>
    </w:p>
    <w:p w:rsidR="00DF04F3" w:rsidRDefault="00DF04F3" w:rsidP="00185F35">
      <w:pPr>
        <w:jc w:val="right"/>
      </w:pPr>
    </w:p>
    <w:p w:rsidR="00DF04F3" w:rsidRDefault="00DF04F3" w:rsidP="00DF04F3">
      <w:r>
        <w:t>Přílohy:</w:t>
      </w:r>
    </w:p>
    <w:p w:rsidR="00DF04F3" w:rsidRDefault="001E557B" w:rsidP="00DF04F3">
      <w:proofErr w:type="gramStart"/>
      <w:r>
        <w:t>č</w:t>
      </w:r>
      <w:r w:rsidR="00DF04F3">
        <w:t>.1 – světlo-technický</w:t>
      </w:r>
      <w:proofErr w:type="gramEnd"/>
      <w:r w:rsidR="00DF04F3">
        <w:t xml:space="preserve"> výpočet</w:t>
      </w:r>
      <w:r w:rsidR="001C2C0E">
        <w:t xml:space="preserve"> </w:t>
      </w:r>
    </w:p>
    <w:sectPr w:rsidR="00DF04F3" w:rsidSect="00587E2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1FB" w:rsidRDefault="009B01FB" w:rsidP="00827F25">
      <w:pPr>
        <w:spacing w:after="0"/>
      </w:pPr>
      <w:r>
        <w:separator/>
      </w:r>
    </w:p>
  </w:endnote>
  <w:endnote w:type="continuationSeparator" w:id="0">
    <w:p w:rsidR="009B01FB" w:rsidRDefault="009B01FB" w:rsidP="00827F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</w:rPr>
        <w:id w:val="-2102478449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</w:rPr>
      </w:sdtEndPr>
      <w:sdtContent>
        <w:tr w:rsidR="00E4756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7567" w:rsidRDefault="00E47567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7567" w:rsidRDefault="00E47567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DC5763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E47567" w:rsidRDefault="00E47567" w:rsidP="00827F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</w:rPr>
        <w:id w:val="1143478446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</w:rPr>
      </w:sdtEndPr>
      <w:sdtContent>
        <w:tr w:rsidR="00E4756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7567" w:rsidRDefault="00E47567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7567" w:rsidRDefault="00E47567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DC5763">
                <w:rPr>
                  <w:noProof/>
                </w:rPr>
                <w:t>10</w:t>
              </w:r>
              <w:r>
                <w:fldChar w:fldCharType="end"/>
              </w:r>
            </w:p>
          </w:tc>
        </w:tr>
      </w:sdtContent>
    </w:sdt>
  </w:tbl>
  <w:p w:rsidR="00E47567" w:rsidRDefault="00E47567" w:rsidP="00827F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1FB" w:rsidRDefault="009B01FB" w:rsidP="00827F25">
      <w:pPr>
        <w:spacing w:after="0"/>
      </w:pPr>
      <w:r>
        <w:separator/>
      </w:r>
    </w:p>
  </w:footnote>
  <w:footnote w:type="continuationSeparator" w:id="0">
    <w:p w:rsidR="009B01FB" w:rsidRDefault="009B01FB" w:rsidP="00827F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567" w:rsidRDefault="00E47567" w:rsidP="002752E0">
    <w:pPr>
      <w:pStyle w:val="Zhlav"/>
      <w:pBdr>
        <w:bottom w:val="single" w:sz="4" w:space="1" w:color="auto"/>
      </w:pBdr>
      <w:jc w:val="right"/>
      <w:rPr>
        <w:b/>
        <w:sz w:val="17"/>
        <w:szCs w:val="17"/>
      </w:rPr>
    </w:pPr>
    <w:r w:rsidRPr="002752E0">
      <w:rPr>
        <w:b/>
        <w:sz w:val="17"/>
        <w:szCs w:val="17"/>
      </w:rPr>
      <w:t>REKONSTRUKCE MÍSTNÍCH KOMUNIKACÍ V</w:t>
    </w:r>
    <w:r>
      <w:rPr>
        <w:b/>
        <w:sz w:val="17"/>
        <w:szCs w:val="17"/>
      </w:rPr>
      <w:t> </w:t>
    </w:r>
    <w:r w:rsidRPr="002752E0">
      <w:rPr>
        <w:b/>
        <w:sz w:val="17"/>
        <w:szCs w:val="17"/>
      </w:rPr>
      <w:t>LOKALITĚ</w:t>
    </w:r>
    <w:r>
      <w:rPr>
        <w:b/>
        <w:sz w:val="17"/>
        <w:szCs w:val="17"/>
      </w:rPr>
      <w:t xml:space="preserve"> </w:t>
    </w:r>
    <w:r w:rsidRPr="002752E0">
      <w:rPr>
        <w:b/>
        <w:sz w:val="17"/>
        <w:szCs w:val="17"/>
      </w:rPr>
      <w:t>PERÁČEK V</w:t>
    </w:r>
    <w:r>
      <w:rPr>
        <w:b/>
        <w:sz w:val="17"/>
        <w:szCs w:val="17"/>
      </w:rPr>
      <w:t> </w:t>
    </w:r>
    <w:r w:rsidRPr="002752E0">
      <w:rPr>
        <w:b/>
        <w:sz w:val="17"/>
        <w:szCs w:val="17"/>
      </w:rPr>
      <w:t>DAČICÍCH</w:t>
    </w:r>
  </w:p>
  <w:p w:rsidR="00E47567" w:rsidRPr="00013FF4" w:rsidRDefault="00E47567" w:rsidP="002752E0">
    <w:pPr>
      <w:pStyle w:val="Zhlav"/>
      <w:pBdr>
        <w:bottom w:val="single" w:sz="4" w:space="1" w:color="auto"/>
      </w:pBdr>
      <w:jc w:val="right"/>
      <w:rPr>
        <w:i/>
        <w:sz w:val="17"/>
        <w:szCs w:val="17"/>
      </w:rPr>
    </w:pPr>
    <w:r w:rsidRPr="002752E0">
      <w:rPr>
        <w:i/>
        <w:sz w:val="17"/>
        <w:szCs w:val="17"/>
      </w:rPr>
      <w:t xml:space="preserve">VEŘEJNÉ </w:t>
    </w:r>
    <w:proofErr w:type="gramStart"/>
    <w:r w:rsidRPr="002752E0">
      <w:rPr>
        <w:i/>
        <w:sz w:val="17"/>
        <w:szCs w:val="17"/>
      </w:rPr>
      <w:t xml:space="preserve">OSVĚTLENÍ - </w:t>
    </w:r>
    <w:r>
      <w:rPr>
        <w:i/>
        <w:sz w:val="17"/>
        <w:szCs w:val="17"/>
      </w:rPr>
      <w:t>3</w:t>
    </w:r>
    <w:r w:rsidRPr="002752E0">
      <w:rPr>
        <w:i/>
        <w:sz w:val="17"/>
        <w:szCs w:val="17"/>
      </w:rPr>
      <w:t>.ETAPA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13D81"/>
    <w:multiLevelType w:val="hybridMultilevel"/>
    <w:tmpl w:val="982EC8CA"/>
    <w:lvl w:ilvl="0" w:tplc="E626E82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>
    <w:nsid w:val="21BF4F6F"/>
    <w:multiLevelType w:val="hybridMultilevel"/>
    <w:tmpl w:val="B87A9712"/>
    <w:lvl w:ilvl="0" w:tplc="01C67B74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252A70CD"/>
    <w:multiLevelType w:val="multilevel"/>
    <w:tmpl w:val="602AC238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6221A42"/>
    <w:multiLevelType w:val="hybridMultilevel"/>
    <w:tmpl w:val="182CCEF0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260F4"/>
    <w:multiLevelType w:val="hybridMultilevel"/>
    <w:tmpl w:val="90105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9434A"/>
    <w:multiLevelType w:val="hybridMultilevel"/>
    <w:tmpl w:val="772EA11E"/>
    <w:lvl w:ilvl="0" w:tplc="05503F2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>
    <w:nsid w:val="413B3A15"/>
    <w:multiLevelType w:val="hybridMultilevel"/>
    <w:tmpl w:val="EA660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45C7F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7EE3F72"/>
    <w:multiLevelType w:val="hybridMultilevel"/>
    <w:tmpl w:val="32FE8484"/>
    <w:lvl w:ilvl="0" w:tplc="AB3238D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>
    <w:nsid w:val="597E7178"/>
    <w:multiLevelType w:val="hybridMultilevel"/>
    <w:tmpl w:val="CC0EED88"/>
    <w:lvl w:ilvl="0" w:tplc="ACB4DFE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651012"/>
    <w:multiLevelType w:val="multilevel"/>
    <w:tmpl w:val="4B7C47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77990B1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F0"/>
    <w:rsid w:val="0000020B"/>
    <w:rsid w:val="00002460"/>
    <w:rsid w:val="000030A4"/>
    <w:rsid w:val="000054E8"/>
    <w:rsid w:val="00011045"/>
    <w:rsid w:val="00013FF4"/>
    <w:rsid w:val="000162A8"/>
    <w:rsid w:val="00017A83"/>
    <w:rsid w:val="0002261F"/>
    <w:rsid w:val="00023E05"/>
    <w:rsid w:val="00040D61"/>
    <w:rsid w:val="00051699"/>
    <w:rsid w:val="00066C61"/>
    <w:rsid w:val="00081292"/>
    <w:rsid w:val="00093753"/>
    <w:rsid w:val="00096965"/>
    <w:rsid w:val="000A11E6"/>
    <w:rsid w:val="000A4BF2"/>
    <w:rsid w:val="000C1D6B"/>
    <w:rsid w:val="000C6325"/>
    <w:rsid w:val="000D013A"/>
    <w:rsid w:val="000D5483"/>
    <w:rsid w:val="000E410D"/>
    <w:rsid w:val="0010737A"/>
    <w:rsid w:val="00117129"/>
    <w:rsid w:val="001222BC"/>
    <w:rsid w:val="001349CE"/>
    <w:rsid w:val="00137E5D"/>
    <w:rsid w:val="001426AA"/>
    <w:rsid w:val="001472A3"/>
    <w:rsid w:val="00153D72"/>
    <w:rsid w:val="001764C9"/>
    <w:rsid w:val="001807B4"/>
    <w:rsid w:val="00185F35"/>
    <w:rsid w:val="001871B8"/>
    <w:rsid w:val="00190944"/>
    <w:rsid w:val="00193408"/>
    <w:rsid w:val="00197F40"/>
    <w:rsid w:val="001A67E7"/>
    <w:rsid w:val="001C2C0E"/>
    <w:rsid w:val="001D592F"/>
    <w:rsid w:val="001E557B"/>
    <w:rsid w:val="001E5674"/>
    <w:rsid w:val="001F17D3"/>
    <w:rsid w:val="001F5CB0"/>
    <w:rsid w:val="002027D6"/>
    <w:rsid w:val="00203129"/>
    <w:rsid w:val="002118AB"/>
    <w:rsid w:val="0021626B"/>
    <w:rsid w:val="002213AA"/>
    <w:rsid w:val="00224E0D"/>
    <w:rsid w:val="00235CCE"/>
    <w:rsid w:val="00241C86"/>
    <w:rsid w:val="00242E9F"/>
    <w:rsid w:val="002442F3"/>
    <w:rsid w:val="00244DC7"/>
    <w:rsid w:val="002452D9"/>
    <w:rsid w:val="00246604"/>
    <w:rsid w:val="0024662B"/>
    <w:rsid w:val="00246D47"/>
    <w:rsid w:val="00254FDE"/>
    <w:rsid w:val="00267A91"/>
    <w:rsid w:val="00272F75"/>
    <w:rsid w:val="002752E0"/>
    <w:rsid w:val="002840FC"/>
    <w:rsid w:val="002934C1"/>
    <w:rsid w:val="002C62AC"/>
    <w:rsid w:val="002D1232"/>
    <w:rsid w:val="002D4822"/>
    <w:rsid w:val="002E115A"/>
    <w:rsid w:val="002E1B8B"/>
    <w:rsid w:val="002E39D4"/>
    <w:rsid w:val="002E5585"/>
    <w:rsid w:val="002F4B9A"/>
    <w:rsid w:val="00300DB3"/>
    <w:rsid w:val="00305447"/>
    <w:rsid w:val="00306E5C"/>
    <w:rsid w:val="0032059D"/>
    <w:rsid w:val="003229A1"/>
    <w:rsid w:val="00326AE6"/>
    <w:rsid w:val="003345CB"/>
    <w:rsid w:val="00345AAB"/>
    <w:rsid w:val="0036072E"/>
    <w:rsid w:val="00360927"/>
    <w:rsid w:val="003633CF"/>
    <w:rsid w:val="00364980"/>
    <w:rsid w:val="00366510"/>
    <w:rsid w:val="0037424D"/>
    <w:rsid w:val="00377C9D"/>
    <w:rsid w:val="00382EF8"/>
    <w:rsid w:val="003878C3"/>
    <w:rsid w:val="00394303"/>
    <w:rsid w:val="003A4F8D"/>
    <w:rsid w:val="003B084C"/>
    <w:rsid w:val="003B7102"/>
    <w:rsid w:val="003C00DB"/>
    <w:rsid w:val="003C392C"/>
    <w:rsid w:val="003C6090"/>
    <w:rsid w:val="003D4FCB"/>
    <w:rsid w:val="003E106D"/>
    <w:rsid w:val="003E2F5A"/>
    <w:rsid w:val="003E31C8"/>
    <w:rsid w:val="00417F64"/>
    <w:rsid w:val="004217AF"/>
    <w:rsid w:val="00424F01"/>
    <w:rsid w:val="00426922"/>
    <w:rsid w:val="00443249"/>
    <w:rsid w:val="004500E0"/>
    <w:rsid w:val="004554B0"/>
    <w:rsid w:val="00455915"/>
    <w:rsid w:val="004A6DB9"/>
    <w:rsid w:val="004B1D03"/>
    <w:rsid w:val="004C09F2"/>
    <w:rsid w:val="004C1012"/>
    <w:rsid w:val="004C3CEA"/>
    <w:rsid w:val="004D2F2D"/>
    <w:rsid w:val="004D7975"/>
    <w:rsid w:val="004F0DDF"/>
    <w:rsid w:val="00507925"/>
    <w:rsid w:val="005124CE"/>
    <w:rsid w:val="00526855"/>
    <w:rsid w:val="005414E9"/>
    <w:rsid w:val="005455C7"/>
    <w:rsid w:val="0055377B"/>
    <w:rsid w:val="005540ED"/>
    <w:rsid w:val="0056237D"/>
    <w:rsid w:val="005638F2"/>
    <w:rsid w:val="00567BB1"/>
    <w:rsid w:val="0057225D"/>
    <w:rsid w:val="005765AD"/>
    <w:rsid w:val="00576F79"/>
    <w:rsid w:val="0058089E"/>
    <w:rsid w:val="00583C62"/>
    <w:rsid w:val="00587E2D"/>
    <w:rsid w:val="00592AA8"/>
    <w:rsid w:val="0059729D"/>
    <w:rsid w:val="005B77EB"/>
    <w:rsid w:val="005C23C4"/>
    <w:rsid w:val="005C4FA6"/>
    <w:rsid w:val="005D6E4D"/>
    <w:rsid w:val="005F152C"/>
    <w:rsid w:val="0060646E"/>
    <w:rsid w:val="00606F75"/>
    <w:rsid w:val="006122FC"/>
    <w:rsid w:val="00612C2B"/>
    <w:rsid w:val="00623BC5"/>
    <w:rsid w:val="00627379"/>
    <w:rsid w:val="00640D18"/>
    <w:rsid w:val="0064187D"/>
    <w:rsid w:val="00650C85"/>
    <w:rsid w:val="00656AE5"/>
    <w:rsid w:val="00667385"/>
    <w:rsid w:val="00671986"/>
    <w:rsid w:val="006B087C"/>
    <w:rsid w:val="006B3B15"/>
    <w:rsid w:val="006D37CB"/>
    <w:rsid w:val="006D68A6"/>
    <w:rsid w:val="006E4D86"/>
    <w:rsid w:val="006E584B"/>
    <w:rsid w:val="006E750C"/>
    <w:rsid w:val="006F1C5E"/>
    <w:rsid w:val="006F3DA2"/>
    <w:rsid w:val="006F68A2"/>
    <w:rsid w:val="00703A39"/>
    <w:rsid w:val="00705152"/>
    <w:rsid w:val="00713C07"/>
    <w:rsid w:val="00733C86"/>
    <w:rsid w:val="00740268"/>
    <w:rsid w:val="007404DA"/>
    <w:rsid w:val="007427EE"/>
    <w:rsid w:val="00757E74"/>
    <w:rsid w:val="0076069B"/>
    <w:rsid w:val="00763F71"/>
    <w:rsid w:val="00766D9A"/>
    <w:rsid w:val="00783DC3"/>
    <w:rsid w:val="00786B2E"/>
    <w:rsid w:val="007925E4"/>
    <w:rsid w:val="00792985"/>
    <w:rsid w:val="007B44FF"/>
    <w:rsid w:val="007B6913"/>
    <w:rsid w:val="007F1B6B"/>
    <w:rsid w:val="007F470A"/>
    <w:rsid w:val="007F5511"/>
    <w:rsid w:val="007F6BBA"/>
    <w:rsid w:val="00806495"/>
    <w:rsid w:val="00812E4B"/>
    <w:rsid w:val="00815CF6"/>
    <w:rsid w:val="00817F66"/>
    <w:rsid w:val="00827F25"/>
    <w:rsid w:val="0083242E"/>
    <w:rsid w:val="008379B0"/>
    <w:rsid w:val="00850D79"/>
    <w:rsid w:val="00852ECD"/>
    <w:rsid w:val="00855D5B"/>
    <w:rsid w:val="00860136"/>
    <w:rsid w:val="00874D63"/>
    <w:rsid w:val="00883B12"/>
    <w:rsid w:val="00893F65"/>
    <w:rsid w:val="008B5854"/>
    <w:rsid w:val="008B6CEF"/>
    <w:rsid w:val="008C4472"/>
    <w:rsid w:val="008C6BF0"/>
    <w:rsid w:val="008C7BD0"/>
    <w:rsid w:val="008D1270"/>
    <w:rsid w:val="008D42C7"/>
    <w:rsid w:val="008D6094"/>
    <w:rsid w:val="008E6C96"/>
    <w:rsid w:val="0090628C"/>
    <w:rsid w:val="00920394"/>
    <w:rsid w:val="00921CA2"/>
    <w:rsid w:val="009248FE"/>
    <w:rsid w:val="00927E89"/>
    <w:rsid w:val="00942962"/>
    <w:rsid w:val="009572E8"/>
    <w:rsid w:val="00962A78"/>
    <w:rsid w:val="0097312B"/>
    <w:rsid w:val="009745FE"/>
    <w:rsid w:val="00976EBA"/>
    <w:rsid w:val="009824AD"/>
    <w:rsid w:val="00983065"/>
    <w:rsid w:val="00990D2C"/>
    <w:rsid w:val="00992E10"/>
    <w:rsid w:val="009A34F9"/>
    <w:rsid w:val="009B01FB"/>
    <w:rsid w:val="009B54C7"/>
    <w:rsid w:val="009B55FE"/>
    <w:rsid w:val="009C47E3"/>
    <w:rsid w:val="009D09D1"/>
    <w:rsid w:val="009E1B42"/>
    <w:rsid w:val="009E1D49"/>
    <w:rsid w:val="009E31C9"/>
    <w:rsid w:val="009E3AE5"/>
    <w:rsid w:val="009E6F6C"/>
    <w:rsid w:val="00A00CA8"/>
    <w:rsid w:val="00A05D11"/>
    <w:rsid w:val="00A07B4F"/>
    <w:rsid w:val="00A13928"/>
    <w:rsid w:val="00A23158"/>
    <w:rsid w:val="00A245EE"/>
    <w:rsid w:val="00A25AA9"/>
    <w:rsid w:val="00A2730B"/>
    <w:rsid w:val="00A30F62"/>
    <w:rsid w:val="00A32831"/>
    <w:rsid w:val="00A35CA8"/>
    <w:rsid w:val="00A4290E"/>
    <w:rsid w:val="00A42D3D"/>
    <w:rsid w:val="00A444EF"/>
    <w:rsid w:val="00A449AE"/>
    <w:rsid w:val="00A55BA3"/>
    <w:rsid w:val="00A6430A"/>
    <w:rsid w:val="00A646A3"/>
    <w:rsid w:val="00A658DA"/>
    <w:rsid w:val="00A711AB"/>
    <w:rsid w:val="00A72A76"/>
    <w:rsid w:val="00A776F9"/>
    <w:rsid w:val="00A82FEF"/>
    <w:rsid w:val="00A92BFD"/>
    <w:rsid w:val="00A94663"/>
    <w:rsid w:val="00AA6405"/>
    <w:rsid w:val="00AB22CA"/>
    <w:rsid w:val="00AC35BA"/>
    <w:rsid w:val="00AC5FA3"/>
    <w:rsid w:val="00AE1C9B"/>
    <w:rsid w:val="00AE763B"/>
    <w:rsid w:val="00AF4E57"/>
    <w:rsid w:val="00B12CDD"/>
    <w:rsid w:val="00B16DCF"/>
    <w:rsid w:val="00B20064"/>
    <w:rsid w:val="00B20CDF"/>
    <w:rsid w:val="00B23184"/>
    <w:rsid w:val="00B24352"/>
    <w:rsid w:val="00B259A8"/>
    <w:rsid w:val="00B33AD6"/>
    <w:rsid w:val="00B42AE6"/>
    <w:rsid w:val="00B43807"/>
    <w:rsid w:val="00B46BED"/>
    <w:rsid w:val="00B50DA6"/>
    <w:rsid w:val="00B5378F"/>
    <w:rsid w:val="00B546A2"/>
    <w:rsid w:val="00B72F94"/>
    <w:rsid w:val="00B74C25"/>
    <w:rsid w:val="00B80475"/>
    <w:rsid w:val="00B864FB"/>
    <w:rsid w:val="00B92666"/>
    <w:rsid w:val="00BA0AE9"/>
    <w:rsid w:val="00BA3F72"/>
    <w:rsid w:val="00BB3A18"/>
    <w:rsid w:val="00BB4A30"/>
    <w:rsid w:val="00BB559D"/>
    <w:rsid w:val="00BC0462"/>
    <w:rsid w:val="00BC5325"/>
    <w:rsid w:val="00BC65D9"/>
    <w:rsid w:val="00BD1381"/>
    <w:rsid w:val="00BD3452"/>
    <w:rsid w:val="00BD4DAC"/>
    <w:rsid w:val="00BD7EAE"/>
    <w:rsid w:val="00BE43EE"/>
    <w:rsid w:val="00BF5EA8"/>
    <w:rsid w:val="00BF6D7A"/>
    <w:rsid w:val="00C13209"/>
    <w:rsid w:val="00C22838"/>
    <w:rsid w:val="00C30BA2"/>
    <w:rsid w:val="00C434D8"/>
    <w:rsid w:val="00C47727"/>
    <w:rsid w:val="00C556FF"/>
    <w:rsid w:val="00C606C8"/>
    <w:rsid w:val="00C71AAC"/>
    <w:rsid w:val="00C8047F"/>
    <w:rsid w:val="00C80C7C"/>
    <w:rsid w:val="00C81D6F"/>
    <w:rsid w:val="00C9394C"/>
    <w:rsid w:val="00C94E6A"/>
    <w:rsid w:val="00C95CF6"/>
    <w:rsid w:val="00CC2D8F"/>
    <w:rsid w:val="00CC5E17"/>
    <w:rsid w:val="00CD2617"/>
    <w:rsid w:val="00CD4DB8"/>
    <w:rsid w:val="00CE5B6D"/>
    <w:rsid w:val="00CF4AA0"/>
    <w:rsid w:val="00D1187D"/>
    <w:rsid w:val="00D12CF6"/>
    <w:rsid w:val="00D16583"/>
    <w:rsid w:val="00D375D9"/>
    <w:rsid w:val="00D468C2"/>
    <w:rsid w:val="00D47F9A"/>
    <w:rsid w:val="00D5039D"/>
    <w:rsid w:val="00D546CA"/>
    <w:rsid w:val="00D5733F"/>
    <w:rsid w:val="00D57768"/>
    <w:rsid w:val="00D6302B"/>
    <w:rsid w:val="00DA14E5"/>
    <w:rsid w:val="00DA2D3C"/>
    <w:rsid w:val="00DA3B8F"/>
    <w:rsid w:val="00DB100F"/>
    <w:rsid w:val="00DB51E3"/>
    <w:rsid w:val="00DC03ED"/>
    <w:rsid w:val="00DC0BA9"/>
    <w:rsid w:val="00DC2B76"/>
    <w:rsid w:val="00DC5763"/>
    <w:rsid w:val="00DD1C3D"/>
    <w:rsid w:val="00DD44BD"/>
    <w:rsid w:val="00DD46EC"/>
    <w:rsid w:val="00DF04F3"/>
    <w:rsid w:val="00DF2487"/>
    <w:rsid w:val="00DF24D5"/>
    <w:rsid w:val="00E00DE1"/>
    <w:rsid w:val="00E1479C"/>
    <w:rsid w:val="00E16C31"/>
    <w:rsid w:val="00E264D3"/>
    <w:rsid w:val="00E26885"/>
    <w:rsid w:val="00E31BC1"/>
    <w:rsid w:val="00E46FB2"/>
    <w:rsid w:val="00E47567"/>
    <w:rsid w:val="00E614D6"/>
    <w:rsid w:val="00E625B4"/>
    <w:rsid w:val="00E647A0"/>
    <w:rsid w:val="00E66DF7"/>
    <w:rsid w:val="00E70912"/>
    <w:rsid w:val="00E8126D"/>
    <w:rsid w:val="00E822D7"/>
    <w:rsid w:val="00E87F70"/>
    <w:rsid w:val="00E910B4"/>
    <w:rsid w:val="00EA096B"/>
    <w:rsid w:val="00EA4B0E"/>
    <w:rsid w:val="00EB6220"/>
    <w:rsid w:val="00ED165A"/>
    <w:rsid w:val="00ED19D6"/>
    <w:rsid w:val="00F077CB"/>
    <w:rsid w:val="00F10793"/>
    <w:rsid w:val="00F175EF"/>
    <w:rsid w:val="00F24346"/>
    <w:rsid w:val="00F25039"/>
    <w:rsid w:val="00F44C82"/>
    <w:rsid w:val="00F47294"/>
    <w:rsid w:val="00F55900"/>
    <w:rsid w:val="00F6039F"/>
    <w:rsid w:val="00F61B76"/>
    <w:rsid w:val="00F66B7C"/>
    <w:rsid w:val="00F67BD9"/>
    <w:rsid w:val="00F71499"/>
    <w:rsid w:val="00F82E2A"/>
    <w:rsid w:val="00F84557"/>
    <w:rsid w:val="00FA2484"/>
    <w:rsid w:val="00FD6071"/>
    <w:rsid w:val="00FE6131"/>
    <w:rsid w:val="00FF02B3"/>
    <w:rsid w:val="00FF1A65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06F75"/>
    <w:pPr>
      <w:numPr>
        <w:numId w:val="8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360" w:after="360"/>
      <w:ind w:left="431" w:hanging="43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089E"/>
    <w:pPr>
      <w:numPr>
        <w:ilvl w:val="1"/>
        <w:numId w:val="8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240"/>
      <w:ind w:left="578" w:hanging="578"/>
      <w:outlineLvl w:val="1"/>
    </w:pPr>
    <w:rPr>
      <w:spacing w:val="15"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A4B0E"/>
    <w:pPr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27F25"/>
    <w:pPr>
      <w:numPr>
        <w:ilvl w:val="3"/>
        <w:numId w:val="8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7F25"/>
    <w:pPr>
      <w:numPr>
        <w:ilvl w:val="4"/>
        <w:numId w:val="8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7F25"/>
    <w:pPr>
      <w:numPr>
        <w:ilvl w:val="5"/>
        <w:numId w:val="8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7F25"/>
    <w:pPr>
      <w:numPr>
        <w:ilvl w:val="6"/>
        <w:numId w:val="8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7F25"/>
    <w:pPr>
      <w:numPr>
        <w:ilvl w:val="7"/>
        <w:numId w:val="8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7F25"/>
    <w:pPr>
      <w:numPr>
        <w:ilvl w:val="8"/>
        <w:numId w:val="8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F7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58089E"/>
    <w:rPr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EA4B0E"/>
    <w:rPr>
      <w:color w:val="243F60" w:themeColor="accent1" w:themeShade="7F"/>
      <w:spacing w:val="15"/>
      <w:shd w:val="clear" w:color="auto" w:fill="DBE5F1" w:themeFill="accent1" w:themeFillTint="33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7F2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7F2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827F2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27F2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27F25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27F25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27F2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827F25"/>
    <w:rPr>
      <w:b/>
      <w:bCs/>
    </w:rPr>
  </w:style>
  <w:style w:type="character" w:styleId="Zvraznn">
    <w:name w:val="Emphasis"/>
    <w:uiPriority w:val="20"/>
    <w:qFormat/>
    <w:rsid w:val="00827F2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27F25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827F25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27F2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27F2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27F25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7F2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7F2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827F2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827F2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827F2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827F2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827F2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27F2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7F25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27F2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F2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F2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377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162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626B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21626B"/>
    <w:pPr>
      <w:spacing w:after="100"/>
      <w:ind w:left="400"/>
    </w:pPr>
  </w:style>
  <w:style w:type="character" w:styleId="Zstupntext">
    <w:name w:val="Placeholder Text"/>
    <w:basedOn w:val="Standardnpsmoodstavce"/>
    <w:uiPriority w:val="99"/>
    <w:semiHidden/>
    <w:rsid w:val="009B54C7"/>
    <w:rPr>
      <w:color w:val="808080"/>
    </w:rPr>
  </w:style>
  <w:style w:type="character" w:customStyle="1" w:styleId="platne1">
    <w:name w:val="platne1"/>
    <w:basedOn w:val="Standardnpsmoodstavce"/>
    <w:rsid w:val="006D3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06F75"/>
    <w:pPr>
      <w:numPr>
        <w:numId w:val="8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360" w:after="360"/>
      <w:ind w:left="431" w:hanging="43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089E"/>
    <w:pPr>
      <w:numPr>
        <w:ilvl w:val="1"/>
        <w:numId w:val="8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240"/>
      <w:ind w:left="578" w:hanging="578"/>
      <w:outlineLvl w:val="1"/>
    </w:pPr>
    <w:rPr>
      <w:spacing w:val="15"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A4B0E"/>
    <w:pPr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27F25"/>
    <w:pPr>
      <w:numPr>
        <w:ilvl w:val="3"/>
        <w:numId w:val="8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7F25"/>
    <w:pPr>
      <w:numPr>
        <w:ilvl w:val="4"/>
        <w:numId w:val="8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7F25"/>
    <w:pPr>
      <w:numPr>
        <w:ilvl w:val="5"/>
        <w:numId w:val="8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7F25"/>
    <w:pPr>
      <w:numPr>
        <w:ilvl w:val="6"/>
        <w:numId w:val="8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7F25"/>
    <w:pPr>
      <w:numPr>
        <w:ilvl w:val="7"/>
        <w:numId w:val="8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7F25"/>
    <w:pPr>
      <w:numPr>
        <w:ilvl w:val="8"/>
        <w:numId w:val="8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F7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58089E"/>
    <w:rPr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EA4B0E"/>
    <w:rPr>
      <w:color w:val="243F60" w:themeColor="accent1" w:themeShade="7F"/>
      <w:spacing w:val="15"/>
      <w:shd w:val="clear" w:color="auto" w:fill="DBE5F1" w:themeFill="accent1" w:themeFillTint="33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7F2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7F2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827F2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27F2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27F25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27F25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27F2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827F25"/>
    <w:rPr>
      <w:b/>
      <w:bCs/>
    </w:rPr>
  </w:style>
  <w:style w:type="character" w:styleId="Zvraznn">
    <w:name w:val="Emphasis"/>
    <w:uiPriority w:val="20"/>
    <w:qFormat/>
    <w:rsid w:val="00827F2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27F25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827F25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27F2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27F2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27F25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7F2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7F2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827F2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827F2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827F2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827F2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827F2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27F2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7F25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27F2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F2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F2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377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162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626B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21626B"/>
    <w:pPr>
      <w:spacing w:after="100"/>
      <w:ind w:left="400"/>
    </w:pPr>
  </w:style>
  <w:style w:type="character" w:styleId="Zstupntext">
    <w:name w:val="Placeholder Text"/>
    <w:basedOn w:val="Standardnpsmoodstavce"/>
    <w:uiPriority w:val="99"/>
    <w:semiHidden/>
    <w:rsid w:val="009B54C7"/>
    <w:rPr>
      <w:color w:val="808080"/>
    </w:rPr>
  </w:style>
  <w:style w:type="character" w:customStyle="1" w:styleId="platne1">
    <w:name w:val="platne1"/>
    <w:basedOn w:val="Standardnpsmoodstavce"/>
    <w:rsid w:val="006D3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F339AD-D17F-4BD5-8767-AE36A692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2959</Words>
  <Characters>17464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Tichý</dc:creator>
  <cp:lastModifiedBy>Ondřej Tichý</cp:lastModifiedBy>
  <cp:revision>4</cp:revision>
  <cp:lastPrinted>2015-11-25T21:38:00Z</cp:lastPrinted>
  <dcterms:created xsi:type="dcterms:W3CDTF">2016-05-04T13:34:00Z</dcterms:created>
  <dcterms:modified xsi:type="dcterms:W3CDTF">2016-06-08T17:57:00Z</dcterms:modified>
</cp:coreProperties>
</file>